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Calibri" w:cs="Calibri" w:eastAsia="Calibri" w:hAnsi="Calibri"/>
          <w:color w:val="000000"/>
          <w:sz w:val="24"/>
          <w:szCs w:val="24"/>
        </w:rPr>
      </w:pPr>
      <w:r w:rsidDel="00000000" w:rsidR="00000000" w:rsidRPr="00000000">
        <w:rPr>
          <w:rtl w:val="0"/>
        </w:rPr>
      </w:r>
    </w:p>
    <w:tbl>
      <w:tblPr>
        <w:tblStyle w:val="Table1"/>
        <w:tblW w:w="9452.0" w:type="dxa"/>
        <w:jc w:val="left"/>
        <w:tblInd w:w="-7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5631"/>
        <w:gridCol w:w="1811"/>
        <w:tblGridChange w:id="0">
          <w:tblGrid>
            <w:gridCol w:w="2010"/>
            <w:gridCol w:w="5631"/>
            <w:gridCol w:w="1811"/>
          </w:tblGrid>
        </w:tblGridChange>
      </w:tblGrid>
      <w:tr>
        <w:trPr>
          <w:cantSplit w:val="0"/>
          <w:trHeight w:val="1068" w:hRule="atLeast"/>
          <w:tblHeader w:val="0"/>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419100</wp:posOffset>
                  </wp:positionH>
                  <wp:positionV relativeFrom="paragraph">
                    <wp:posOffset>205740</wp:posOffset>
                  </wp:positionV>
                  <wp:extent cx="495300" cy="547136"/>
                  <wp:effectExtent b="0" l="0" r="0" t="0"/>
                  <wp:wrapNone/>
                  <wp:docPr descr="C:\Users\Direccion\Desktop\Logo Unidad Educativa LRB.png" id="19" name="image3.jpg"/>
                  <a:graphic>
                    <a:graphicData uri="http://schemas.openxmlformats.org/drawingml/2006/picture">
                      <pic:pic>
                        <pic:nvPicPr>
                          <pic:cNvPr descr="C:\Users\Direccion\Desktop\Logo Unidad Educativa LRB.png" id="0" name="image3.jpg"/>
                          <pic:cNvPicPr preferRelativeResize="0"/>
                        </pic:nvPicPr>
                        <pic:blipFill>
                          <a:blip r:embed="rId7"/>
                          <a:srcRect b="0" l="0" r="0" t="0"/>
                          <a:stretch>
                            <a:fillRect/>
                          </a:stretch>
                        </pic:blipFill>
                        <pic:spPr>
                          <a:xfrm>
                            <a:off x="0" y="0"/>
                            <a:ext cx="495300" cy="547136"/>
                          </a:xfrm>
                          <a:prstGeom prst="rect"/>
                          <a:ln/>
                        </pic:spPr>
                      </pic:pic>
                    </a:graphicData>
                  </a:graphic>
                </wp:anchor>
              </w:drawing>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pos="4252"/>
                <w:tab w:val="right" w:pos="8504"/>
              </w:tabs>
              <w:spacing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UNIDAD EDUCATIVA “LUIS ROBERTO BRAVO”</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pos="4252"/>
                <w:tab w:val="right" w:pos="8504"/>
              </w:tabs>
              <w:spacing w:line="360" w:lineRule="auto"/>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ANEXO 3: FICHA DE ACTIVIDADES PARA EL DESARROLLO DEL PROYECTO</w:t>
            </w:r>
          </w:p>
        </w:tc>
        <w:tc>
          <w:tcPr/>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pos="4252"/>
                <w:tab w:val="right" w:pos="8504"/>
              </w:tabs>
              <w:jc w:val="cente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2021 - 2022</w:t>
            </w:r>
          </w:p>
        </w:tc>
      </w:tr>
    </w:tbl>
    <w:p w:rsidR="00000000" w:rsidDel="00000000" w:rsidP="00000000" w:rsidRDefault="00000000" w:rsidRPr="00000000" w14:paraId="00000007">
      <w:pPr>
        <w:spacing w:after="0" w:line="24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PROYECTO INTERDISCIPLINARIO</w:t>
      </w:r>
    </w:p>
    <w:p w:rsidR="00000000" w:rsidDel="00000000" w:rsidP="00000000" w:rsidRDefault="00000000" w:rsidRPr="00000000" w14:paraId="00000009">
      <w:pPr>
        <w:spacing w:after="0" w:line="240" w:lineRule="auto"/>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SUBNIVEL/NIVEL: BACHILLERATO.</w:t>
      </w:r>
    </w:p>
    <w:p w:rsidR="00000000" w:rsidDel="00000000" w:rsidP="00000000" w:rsidRDefault="00000000" w:rsidRPr="00000000" w14:paraId="0000000A">
      <w:pPr>
        <w:spacing w:after="0" w:line="240" w:lineRule="auto"/>
        <w:rPr>
          <w:rFonts w:ascii="Calibri" w:cs="Calibri" w:eastAsia="Calibri" w:hAnsi="Calibri"/>
          <w:b w:val="1"/>
          <w:color w:val="222222"/>
          <w:sz w:val="24"/>
          <w:szCs w:val="24"/>
        </w:rPr>
      </w:pPr>
      <w:r w:rsidDel="00000000" w:rsidR="00000000" w:rsidRPr="00000000">
        <w:rPr>
          <w:rFonts w:ascii="Calibri" w:cs="Calibri" w:eastAsia="Calibri" w:hAnsi="Calibri"/>
          <w:b w:val="1"/>
          <w:color w:val="222222"/>
          <w:sz w:val="24"/>
          <w:szCs w:val="24"/>
          <w:rtl w:val="0"/>
        </w:rPr>
        <w:t xml:space="preserve">GRADO/CURSO:   TERCERO BGU “Mat-Ves” </w:t>
      </w:r>
    </w:p>
    <w:p w:rsidR="00000000" w:rsidDel="00000000" w:rsidP="00000000" w:rsidRDefault="00000000" w:rsidRPr="00000000" w14:paraId="0000000B">
      <w:pPr>
        <w:spacing w:after="0" w:line="240" w:lineRule="auto"/>
        <w:rPr>
          <w:rFonts w:ascii="Calibri" w:cs="Calibri" w:eastAsia="Calibri" w:hAnsi="Calibri"/>
          <w:b w:val="1"/>
          <w:color w:val="222222"/>
          <w:sz w:val="24"/>
          <w:szCs w:val="24"/>
        </w:rPr>
      </w:pPr>
      <w:r w:rsidDel="00000000" w:rsidR="00000000" w:rsidRPr="00000000">
        <w:rPr>
          <w:rtl w:val="0"/>
        </w:rPr>
      </w:r>
    </w:p>
    <w:p w:rsidR="00000000" w:rsidDel="00000000" w:rsidP="00000000" w:rsidRDefault="00000000" w:rsidRPr="00000000" w14:paraId="0000000C">
      <w:pPr>
        <w:spacing w:after="0" w:line="240" w:lineRule="auto"/>
        <w:jc w:val="center"/>
        <w:rPr>
          <w:rFonts w:ascii="Calibri" w:cs="Calibri" w:eastAsia="Calibri" w:hAnsi="Calibri"/>
          <w:color w:val="222222"/>
          <w:sz w:val="24"/>
          <w:szCs w:val="24"/>
        </w:rPr>
      </w:pPr>
      <w:bookmarkStart w:colFirst="0" w:colLast="0" w:name="_heading=h.2et92p0" w:id="0"/>
      <w:bookmarkEnd w:id="0"/>
      <w:r w:rsidDel="00000000" w:rsidR="00000000" w:rsidRPr="00000000">
        <w:rPr>
          <w:rFonts w:ascii="Calibri" w:cs="Calibri" w:eastAsia="Calibri" w:hAnsi="Calibri"/>
          <w:b w:val="1"/>
          <w:color w:val="222222"/>
          <w:sz w:val="24"/>
          <w:szCs w:val="24"/>
          <w:rtl w:val="0"/>
        </w:rPr>
        <w:t xml:space="preserve">CICLO SIERRA – AMAZONÍA</w:t>
      </w:r>
      <w:r w:rsidDel="00000000" w:rsidR="00000000" w:rsidRPr="00000000">
        <w:rPr>
          <w:rtl w:val="0"/>
        </w:rPr>
      </w:r>
    </w:p>
    <w:p w:rsidR="00000000" w:rsidDel="00000000" w:rsidP="00000000" w:rsidRDefault="00000000" w:rsidRPr="00000000" w14:paraId="0000000D">
      <w:pPr>
        <w:spacing w:after="0" w:line="240" w:lineRule="auto"/>
        <w:jc w:val="center"/>
        <w:rPr>
          <w:rFonts w:ascii="Calibri" w:cs="Calibri" w:eastAsia="Calibri" w:hAnsi="Calibri"/>
          <w:b w:val="1"/>
          <w:color w:val="222222"/>
          <w:sz w:val="24"/>
          <w:szCs w:val="24"/>
        </w:rPr>
      </w:pPr>
      <w:r w:rsidDel="00000000" w:rsidR="00000000" w:rsidRPr="00000000">
        <w:rPr>
          <w:rtl w:val="0"/>
        </w:rPr>
      </w:r>
    </w:p>
    <w:tbl>
      <w:tblPr>
        <w:tblStyle w:val="Table2"/>
        <w:tblW w:w="8852.0" w:type="dxa"/>
        <w:jc w:val="left"/>
        <w:tblInd w:w="-4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907"/>
        <w:gridCol w:w="6945"/>
        <w:tblGridChange w:id="0">
          <w:tblGrid>
            <w:gridCol w:w="1907"/>
            <w:gridCol w:w="6945"/>
          </w:tblGrid>
        </w:tblGridChange>
      </w:tblGrid>
      <w:tr>
        <w:trPr>
          <w:cantSplit w:val="0"/>
          <w:trHeight w:val="563" w:hRule="atLeast"/>
          <w:tblHeader w:val="0"/>
        </w:trPr>
        <w:tc>
          <w:tcPr>
            <w:shd w:fill="00d661" w:val="clear"/>
            <w:tcMar>
              <w:top w:w="100.0" w:type="dxa"/>
              <w:left w:w="100.0" w:type="dxa"/>
              <w:bottom w:w="100.0" w:type="dxa"/>
              <w:right w:w="100.0" w:type="dxa"/>
            </w:tcMar>
          </w:tcPr>
          <w:p w:rsidR="00000000" w:rsidDel="00000000" w:rsidP="00000000" w:rsidRDefault="00000000" w:rsidRPr="00000000" w14:paraId="0000000E">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Objetivo de aprendizaje:</w:t>
            </w:r>
          </w:p>
        </w:tc>
        <w:tc>
          <w:tcPr>
            <w:tcMar>
              <w:top w:w="100.0" w:type="dxa"/>
              <w:left w:w="100.0" w:type="dxa"/>
              <w:bottom w:w="100.0" w:type="dxa"/>
              <w:right w:w="100.0" w:type="dxa"/>
            </w:tcMar>
          </w:tcPr>
          <w:p w:rsidR="00000000" w:rsidDel="00000000" w:rsidP="00000000" w:rsidRDefault="00000000" w:rsidRPr="00000000" w14:paraId="0000000F">
            <w:pPr>
              <w:jc w:val="both"/>
              <w:rPr>
                <w:rFonts w:ascii="Calibri" w:cs="Calibri" w:eastAsia="Calibri" w:hAnsi="Calibri"/>
                <w:sz w:val="24"/>
                <w:szCs w:val="24"/>
              </w:rPr>
            </w:pPr>
            <w:bookmarkStart w:colFirst="0" w:colLast="0" w:name="_heading=h.x2vfannlqwpu" w:id="1"/>
            <w:bookmarkEnd w:id="1"/>
            <w:r w:rsidDel="00000000" w:rsidR="00000000" w:rsidRPr="00000000">
              <w:rPr>
                <w:rFonts w:ascii="Calibri" w:cs="Calibri" w:eastAsia="Calibri" w:hAnsi="Calibri"/>
                <w:sz w:val="24"/>
                <w:szCs w:val="24"/>
                <w:rtl w:val="0"/>
              </w:rPr>
              <w:t xml:space="preserve">Los estudiantes comprenderán que el consumo de alimentos saludables combinados con hábitos sostenibles favorece la toma de decisiones acertadas para mantener la salud integral, comunicando recomendaciones de forma asertiva en el contexto en que se encuentre.</w:t>
            </w:r>
          </w:p>
        </w:tc>
      </w:tr>
      <w:tr>
        <w:trPr>
          <w:cantSplit w:val="0"/>
          <w:trHeight w:val="642" w:hRule="atLeast"/>
          <w:tblHeader w:val="0"/>
        </w:trPr>
        <w:tc>
          <w:tcPr>
            <w:shd w:fill="00d661" w:val="clear"/>
            <w:tcMar>
              <w:top w:w="100.0" w:type="dxa"/>
              <w:left w:w="100.0" w:type="dxa"/>
              <w:bottom w:w="100.0" w:type="dxa"/>
              <w:right w:w="100.0" w:type="dxa"/>
            </w:tcMar>
          </w:tcPr>
          <w:p w:rsidR="00000000" w:rsidDel="00000000" w:rsidP="00000000" w:rsidRDefault="00000000" w:rsidRPr="00000000" w14:paraId="00000010">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Indicadores de evaluación:</w:t>
            </w:r>
          </w:p>
        </w:tc>
        <w:tc>
          <w:tcPr>
            <w:tcMar>
              <w:top w:w="100.0" w:type="dxa"/>
              <w:left w:w="100.0" w:type="dxa"/>
              <w:bottom w:w="100.0" w:type="dxa"/>
              <w:right w:w="100.0" w:type="dxa"/>
            </w:tcMar>
          </w:tcPr>
          <w:p w:rsidR="00000000" w:rsidDel="00000000" w:rsidP="00000000" w:rsidRDefault="00000000" w:rsidRPr="00000000" w14:paraId="00000011">
            <w:pPr>
              <w:jc w:val="both"/>
              <w:rPr>
                <w:sz w:val="24"/>
                <w:szCs w:val="24"/>
              </w:rPr>
            </w:pPr>
            <w:bookmarkStart w:colFirst="0" w:colLast="0" w:name="_heading=h.gjdgxs" w:id="2"/>
            <w:bookmarkEnd w:id="2"/>
            <w:r w:rsidDel="00000000" w:rsidR="00000000" w:rsidRPr="00000000">
              <w:rPr>
                <w:sz w:val="24"/>
                <w:szCs w:val="24"/>
                <w:rtl w:val="0"/>
              </w:rPr>
              <w:t xml:space="preserve">I.OICYT.5.2.1. Analiza, explica y contrasta las categorías azar, determinismo, libertad y necesidad en función de explicar el movimiento y el cambio en los diversos campos de la actividad humana con base en postulados científicos. (J.1., J.2., J.3., I.1., I.2., I.3., I.4., S.2., S.3.)</w:t>
            </w:r>
          </w:p>
          <w:p w:rsidR="00000000" w:rsidDel="00000000" w:rsidP="00000000" w:rsidRDefault="00000000" w:rsidRPr="00000000" w14:paraId="00000012">
            <w:pPr>
              <w:spacing w:after="240" w:before="240" w:lineRule="auto"/>
              <w:jc w:val="both"/>
              <w:rPr>
                <w:sz w:val="24"/>
                <w:szCs w:val="24"/>
              </w:rPr>
            </w:pPr>
            <w:bookmarkStart w:colFirst="0" w:colLast="0" w:name="_heading=h.vgt6rgb48gd7" w:id="3"/>
            <w:bookmarkEnd w:id="3"/>
            <w:r w:rsidDel="00000000" w:rsidR="00000000" w:rsidRPr="00000000">
              <w:rPr>
                <w:sz w:val="24"/>
                <w:szCs w:val="24"/>
                <w:rtl w:val="0"/>
              </w:rPr>
              <w:t xml:space="preserve">I.M.5.6.2. Realiza operaciones en el espacio vectorial R3; calcula la distancia entre dos puntos, el módulo y la dirección de un vector; reconoce cuando dos vectores son ortogonales; y aplica este conocimiento en problemas físicos, apoyado en las TIC. (I.3.)</w:t>
            </w:r>
          </w:p>
          <w:p w:rsidR="00000000" w:rsidDel="00000000" w:rsidP="00000000" w:rsidRDefault="00000000" w:rsidRPr="00000000" w14:paraId="00000013">
            <w:pPr>
              <w:jc w:val="both"/>
              <w:rPr>
                <w:sz w:val="24"/>
                <w:szCs w:val="24"/>
              </w:rPr>
            </w:pPr>
            <w:bookmarkStart w:colFirst="0" w:colLast="0" w:name="_heading=h.twjt26fytzpz" w:id="4"/>
            <w:bookmarkEnd w:id="4"/>
            <w:r w:rsidDel="00000000" w:rsidR="00000000" w:rsidRPr="00000000">
              <w:rPr>
                <w:sz w:val="24"/>
                <w:szCs w:val="24"/>
                <w:rtl w:val="0"/>
              </w:rPr>
              <w:t xml:space="preserve">Establece las variables de mercado (producto y personalización) para un bien o servicio nuevo para un segmento de mercado específico mediante mecanismos de comunicación eficaces. (Ref. I.EG.5.8.1.) (I.3., S.1.)</w:t>
            </w:r>
          </w:p>
          <w:p w:rsidR="00000000" w:rsidDel="00000000" w:rsidP="00000000" w:rsidRDefault="00000000" w:rsidRPr="00000000" w14:paraId="00000014">
            <w:pPr>
              <w:jc w:val="both"/>
              <w:rPr>
                <w:sz w:val="24"/>
                <w:szCs w:val="24"/>
              </w:rPr>
            </w:pPr>
            <w:bookmarkStart w:colFirst="0" w:colLast="0" w:name="_heading=h.k8gy139oaqrn" w:id="5"/>
            <w:bookmarkEnd w:id="5"/>
            <w:r w:rsidDel="00000000" w:rsidR="00000000" w:rsidRPr="00000000">
              <w:rPr>
                <w:rtl w:val="0"/>
              </w:rPr>
            </w:r>
          </w:p>
          <w:p w:rsidR="00000000" w:rsidDel="00000000" w:rsidP="00000000" w:rsidRDefault="00000000" w:rsidRPr="00000000" w14:paraId="00000015">
            <w:pPr>
              <w:jc w:val="both"/>
              <w:rPr>
                <w:sz w:val="24"/>
                <w:szCs w:val="24"/>
              </w:rPr>
            </w:pPr>
            <w:bookmarkStart w:colFirst="0" w:colLast="0" w:name="_heading=h.vmi6c0rru4nk" w:id="6"/>
            <w:bookmarkEnd w:id="6"/>
            <w:r w:rsidDel="00000000" w:rsidR="00000000" w:rsidRPr="00000000">
              <w:rPr>
                <w:sz w:val="24"/>
                <w:szCs w:val="24"/>
                <w:rtl w:val="0"/>
              </w:rPr>
              <w:t xml:space="preserve">I.CN.B.5.6.3. Cuestiona desde la fundamentación científica, social y ética los efectos del proceso de proliferación celular alterada, y la influencia de la ingeniería genética en el área de alimentación y salud de los seres humanos. (I.2., S.3.)</w:t>
            </w:r>
          </w:p>
          <w:p w:rsidR="00000000" w:rsidDel="00000000" w:rsidP="00000000" w:rsidRDefault="00000000" w:rsidRPr="00000000" w14:paraId="00000016">
            <w:pPr>
              <w:jc w:val="both"/>
              <w:rPr>
                <w:rFonts w:ascii="Cambria" w:cs="Cambria" w:eastAsia="Cambria" w:hAnsi="Cambria"/>
              </w:rPr>
            </w:pPr>
            <w:bookmarkStart w:colFirst="0" w:colLast="0" w:name="_heading=h.1wmglfse41ef" w:id="7"/>
            <w:bookmarkEnd w:id="7"/>
            <w:r w:rsidDel="00000000" w:rsidR="00000000" w:rsidRPr="00000000">
              <w:rPr>
                <w:rtl w:val="0"/>
              </w:rPr>
            </w:r>
          </w:p>
          <w:p w:rsidR="00000000" w:rsidDel="00000000" w:rsidP="00000000" w:rsidRDefault="00000000" w:rsidRPr="00000000" w14:paraId="00000017">
            <w:pPr>
              <w:widowControl w:val="0"/>
              <w:rPr>
                <w:sz w:val="24"/>
                <w:szCs w:val="24"/>
              </w:rPr>
            </w:pPr>
            <w:r w:rsidDel="00000000" w:rsidR="00000000" w:rsidRPr="00000000">
              <w:rPr>
                <w:sz w:val="24"/>
                <w:szCs w:val="24"/>
                <w:rtl w:val="0"/>
              </w:rPr>
              <w:t xml:space="preserve">CN.Q.5.1.17. Examinar y clasificar la composición de las moléculas</w:t>
            </w:r>
          </w:p>
          <w:p w:rsidR="00000000" w:rsidDel="00000000" w:rsidP="00000000" w:rsidRDefault="00000000" w:rsidRPr="00000000" w14:paraId="00000018">
            <w:pPr>
              <w:widowControl w:val="0"/>
              <w:rPr>
                <w:sz w:val="24"/>
                <w:szCs w:val="24"/>
              </w:rPr>
            </w:pPr>
            <w:r w:rsidDel="00000000" w:rsidR="00000000" w:rsidRPr="00000000">
              <w:rPr>
                <w:sz w:val="24"/>
                <w:szCs w:val="24"/>
                <w:rtl w:val="0"/>
              </w:rPr>
              <w:t xml:space="preserve">orgánicas, las propiedades generales de los compuestos</w:t>
            </w:r>
          </w:p>
          <w:p w:rsidR="00000000" w:rsidDel="00000000" w:rsidP="00000000" w:rsidRDefault="00000000" w:rsidRPr="00000000" w14:paraId="00000019">
            <w:pPr>
              <w:widowControl w:val="0"/>
              <w:rPr>
                <w:sz w:val="24"/>
                <w:szCs w:val="24"/>
              </w:rPr>
            </w:pPr>
            <w:r w:rsidDel="00000000" w:rsidR="00000000" w:rsidRPr="00000000">
              <w:rPr>
                <w:sz w:val="24"/>
                <w:szCs w:val="24"/>
                <w:rtl w:val="0"/>
              </w:rPr>
              <w:t xml:space="preserve">orgánicos y su diversidad, expresadas en fórmulas</w:t>
            </w:r>
          </w:p>
          <w:p w:rsidR="00000000" w:rsidDel="00000000" w:rsidP="00000000" w:rsidRDefault="00000000" w:rsidRPr="00000000" w14:paraId="0000001A">
            <w:pPr>
              <w:widowControl w:val="0"/>
              <w:rPr>
                <w:sz w:val="24"/>
                <w:szCs w:val="24"/>
              </w:rPr>
            </w:pPr>
            <w:r w:rsidDel="00000000" w:rsidR="00000000" w:rsidRPr="00000000">
              <w:rPr>
                <w:sz w:val="24"/>
                <w:szCs w:val="24"/>
                <w:rtl w:val="0"/>
              </w:rPr>
              <w:t xml:space="preserve">que indican la clase de átomos que las conforman, la cantidad</w:t>
            </w:r>
          </w:p>
          <w:p w:rsidR="00000000" w:rsidDel="00000000" w:rsidP="00000000" w:rsidRDefault="00000000" w:rsidRPr="00000000" w14:paraId="0000001B">
            <w:pPr>
              <w:widowControl w:val="0"/>
              <w:rPr>
                <w:sz w:val="24"/>
                <w:szCs w:val="24"/>
              </w:rPr>
            </w:pPr>
            <w:r w:rsidDel="00000000" w:rsidR="00000000" w:rsidRPr="00000000">
              <w:rPr>
                <w:sz w:val="24"/>
                <w:szCs w:val="24"/>
                <w:rtl w:val="0"/>
              </w:rPr>
              <w:t xml:space="preserve">de cada uno de ellos, los tipos de enlaces que los unen</w:t>
            </w:r>
          </w:p>
          <w:p w:rsidR="00000000" w:rsidDel="00000000" w:rsidP="00000000" w:rsidRDefault="00000000" w:rsidRPr="00000000" w14:paraId="0000001C">
            <w:pPr>
              <w:jc w:val="both"/>
              <w:rPr>
                <w:sz w:val="24"/>
                <w:szCs w:val="24"/>
              </w:rPr>
            </w:pPr>
            <w:bookmarkStart w:colFirst="0" w:colLast="0" w:name="_heading=h.h54bb5krepcl" w:id="8"/>
            <w:bookmarkEnd w:id="8"/>
            <w:r w:rsidDel="00000000" w:rsidR="00000000" w:rsidRPr="00000000">
              <w:rPr>
                <w:sz w:val="24"/>
                <w:szCs w:val="24"/>
                <w:rtl w:val="0"/>
              </w:rPr>
              <w:t xml:space="preserve">e incluso la estructura de las moléculas.</w:t>
            </w:r>
          </w:p>
          <w:p w:rsidR="00000000" w:rsidDel="00000000" w:rsidP="00000000" w:rsidRDefault="00000000" w:rsidRPr="00000000" w14:paraId="0000001D">
            <w:pPr>
              <w:jc w:val="both"/>
              <w:rPr>
                <w:rFonts w:ascii="Cambria" w:cs="Cambria" w:eastAsia="Cambria" w:hAnsi="Cambria"/>
              </w:rPr>
            </w:pPr>
            <w:bookmarkStart w:colFirst="0" w:colLast="0" w:name="_heading=h.igm5e9t7op6" w:id="9"/>
            <w:bookmarkEnd w:id="9"/>
            <w:r w:rsidDel="00000000" w:rsidR="00000000" w:rsidRPr="00000000">
              <w:rPr>
                <w:rtl w:val="0"/>
              </w:rPr>
            </w:r>
          </w:p>
          <w:p w:rsidR="00000000" w:rsidDel="00000000" w:rsidP="00000000" w:rsidRDefault="00000000" w:rsidRPr="00000000" w14:paraId="0000001E">
            <w:pPr>
              <w:jc w:val="both"/>
              <w:rPr>
                <w:sz w:val="24"/>
                <w:szCs w:val="24"/>
              </w:rPr>
            </w:pPr>
            <w:bookmarkStart w:colFirst="0" w:colLast="0" w:name="_heading=h.7tunhqiij0vl" w:id="10"/>
            <w:bookmarkEnd w:id="10"/>
            <w:r w:rsidDel="00000000" w:rsidR="00000000" w:rsidRPr="00000000">
              <w:rPr>
                <w:sz w:val="24"/>
                <w:szCs w:val="24"/>
                <w:rtl w:val="0"/>
              </w:rPr>
              <w:t xml:space="preserve">I.CN.4.7.1. Propone medidas de prevención, a partir de la comprensión de las formas de contagio, propagación de las bacterias y su resistencia a los antibióticos; de su estructura, evolución, función del sistema inmunitario, barreras inmunológicas (primarias, secundarias y terciarias) y los tipos de inmunidad (natural, artificial, activa y pasiva). </w:t>
            </w:r>
          </w:p>
          <w:p w:rsidR="00000000" w:rsidDel="00000000" w:rsidP="00000000" w:rsidRDefault="00000000" w:rsidRPr="00000000" w14:paraId="0000001F">
            <w:pPr>
              <w:spacing w:after="240" w:before="240" w:lineRule="auto"/>
              <w:jc w:val="both"/>
              <w:rPr>
                <w:sz w:val="24"/>
                <w:szCs w:val="24"/>
              </w:rPr>
            </w:pPr>
            <w:bookmarkStart w:colFirst="0" w:colLast="0" w:name="_heading=h.xtc7v4dlntty" w:id="11"/>
            <w:bookmarkEnd w:id="11"/>
            <w:r w:rsidDel="00000000" w:rsidR="00000000" w:rsidRPr="00000000">
              <w:rPr>
                <w:sz w:val="24"/>
                <w:szCs w:val="24"/>
                <w:rtl w:val="0"/>
              </w:rPr>
              <w:t xml:space="preserve">Realiza prácticas corporales de manera sistemática, saludable y reflexiva, tomando en consideración las</w:t>
              <w:tab/>
              <w:t xml:space="preserve">diferencias</w:t>
              <w:tab/>
              <w:t xml:space="preserve">individuales. REF.I.EF.5.9.1.</w:t>
            </w:r>
          </w:p>
          <w:p w:rsidR="00000000" w:rsidDel="00000000" w:rsidP="00000000" w:rsidRDefault="00000000" w:rsidRPr="00000000" w14:paraId="00000020">
            <w:pPr>
              <w:spacing w:after="240" w:before="240" w:lineRule="auto"/>
              <w:jc w:val="both"/>
              <w:rPr>
                <w:sz w:val="24"/>
                <w:szCs w:val="24"/>
                <w:highlight w:val="white"/>
              </w:rPr>
            </w:pPr>
            <w:bookmarkStart w:colFirst="0" w:colLast="0" w:name="_heading=h.soh8oq8qs2y5" w:id="12"/>
            <w:bookmarkEnd w:id="12"/>
            <w:r w:rsidDel="00000000" w:rsidR="00000000" w:rsidRPr="00000000">
              <w:rPr>
                <w:sz w:val="24"/>
                <w:szCs w:val="24"/>
                <w:highlight w:val="white"/>
                <w:rtl w:val="0"/>
              </w:rPr>
              <w:t xml:space="preserve">Establece la dualidad onda partícula de la luz y las aplicaciones de las ondas en la trasmisión de energía y procesos de alimentación. (Ref. I.CN.F.5.15.2.)</w:t>
            </w:r>
          </w:p>
          <w:p w:rsidR="00000000" w:rsidDel="00000000" w:rsidP="00000000" w:rsidRDefault="00000000" w:rsidRPr="00000000" w14:paraId="00000021">
            <w:pPr>
              <w:spacing w:after="240" w:before="240" w:lineRule="auto"/>
              <w:jc w:val="both"/>
              <w:rPr>
                <w:sz w:val="24"/>
                <w:szCs w:val="24"/>
                <w:highlight w:val="white"/>
              </w:rPr>
            </w:pPr>
            <w:bookmarkStart w:colFirst="0" w:colLast="0" w:name="_heading=h.4v78b77nk6jd" w:id="13"/>
            <w:bookmarkEnd w:id="13"/>
            <w:r w:rsidDel="00000000" w:rsidR="00000000" w:rsidRPr="00000000">
              <w:rPr>
                <w:sz w:val="24"/>
                <w:szCs w:val="24"/>
                <w:rtl w:val="0"/>
              </w:rPr>
              <w:t xml:space="preserve">M.5.3.2.</w:t>
            </w:r>
            <w:r w:rsidDel="00000000" w:rsidR="00000000" w:rsidRPr="00000000">
              <w:rPr>
                <w:color w:val="333333"/>
                <w:sz w:val="24"/>
                <w:szCs w:val="24"/>
                <w:rtl w:val="0"/>
              </w:rPr>
              <w:t xml:space="preserve"> Representa gráficamente funciones cuadráticas; </w:t>
            </w:r>
            <w:r w:rsidDel="00000000" w:rsidR="00000000" w:rsidRPr="00000000">
              <w:rPr>
                <w:color w:val="333333"/>
                <w:sz w:val="24"/>
                <w:szCs w:val="24"/>
                <w:rtl w:val="0"/>
              </w:rPr>
              <w:t xml:space="preserve">halla</w:t>
            </w:r>
            <w:r w:rsidDel="00000000" w:rsidR="00000000" w:rsidRPr="00000000">
              <w:rPr>
                <w:color w:val="333333"/>
                <w:sz w:val="24"/>
                <w:szCs w:val="24"/>
                <w:rtl w:val="0"/>
              </w:rPr>
              <w:t xml:space="preserve"> las intersecciones con los ejes, el dominio, rango, vértice y monotonía; emplea sistemas de ecuaciones para calcular la intersección entre una recta y una parábola o dos parábolas; emplea modelos cuadráticos para resolver problemas, de manera intuitiva halla un límite y la derivada; optimiza procesos empleando las TIC.</w:t>
            </w:r>
            <w:r w:rsidDel="00000000" w:rsidR="00000000" w:rsidRPr="00000000">
              <w:rPr>
                <w:rtl w:val="0"/>
              </w:rPr>
            </w:r>
          </w:p>
        </w:tc>
      </w:tr>
      <w:tr>
        <w:trPr>
          <w:cantSplit w:val="0"/>
          <w:trHeight w:val="344" w:hRule="atLeast"/>
          <w:tblHeader w:val="0"/>
        </w:trPr>
        <w:tc>
          <w:tcPr>
            <w:shd w:fill="00d661" w:val="clear"/>
            <w:tcMar>
              <w:top w:w="100.0" w:type="dxa"/>
              <w:left w:w="100.0" w:type="dxa"/>
              <w:bottom w:w="100.0" w:type="dxa"/>
              <w:right w:w="100.0" w:type="dxa"/>
            </w:tcMar>
          </w:tcPr>
          <w:p w:rsidR="00000000" w:rsidDel="00000000" w:rsidP="00000000" w:rsidRDefault="00000000" w:rsidRPr="00000000" w14:paraId="00000022">
            <w:pPr>
              <w:jc w:val="both"/>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Nombre del proyecto:</w:t>
            </w:r>
          </w:p>
        </w:tc>
        <w:tc>
          <w:tcPr>
            <w:tcMar>
              <w:top w:w="100.0" w:type="dxa"/>
              <w:left w:w="100.0" w:type="dxa"/>
              <w:bottom w:w="100.0" w:type="dxa"/>
              <w:right w:w="100.0" w:type="dxa"/>
            </w:tcMar>
          </w:tcPr>
          <w:p w:rsidR="00000000" w:rsidDel="00000000" w:rsidP="00000000" w:rsidRDefault="00000000" w:rsidRPr="00000000" w14:paraId="00000023">
            <w:pPr>
              <w:jc w:val="both"/>
              <w:rPr>
                <w:rFonts w:ascii="Calibri" w:cs="Calibri" w:eastAsia="Calibri" w:hAnsi="Calibri"/>
                <w:sz w:val="24"/>
                <w:szCs w:val="24"/>
              </w:rPr>
            </w:pPr>
            <w:r w:rsidDel="00000000" w:rsidR="00000000" w:rsidRPr="00000000">
              <w:rPr>
                <w:sz w:val="24"/>
                <w:szCs w:val="24"/>
                <w:rtl w:val="0"/>
              </w:rPr>
              <w:t xml:space="preserve">Feria de alimentación</w:t>
            </w:r>
            <w:r w:rsidDel="00000000" w:rsidR="00000000" w:rsidRPr="00000000">
              <w:rPr>
                <w:rtl w:val="0"/>
              </w:rPr>
            </w:r>
          </w:p>
        </w:tc>
      </w:tr>
    </w:tbl>
    <w:p w:rsidR="00000000" w:rsidDel="00000000" w:rsidP="00000000" w:rsidRDefault="00000000" w:rsidRPr="00000000" w14:paraId="00000024">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Descripción del proyecto: </w:t>
      </w:r>
    </w:p>
    <w:p w:rsidR="00000000" w:rsidDel="00000000" w:rsidP="00000000" w:rsidRDefault="00000000" w:rsidRPr="00000000" w14:paraId="00000026">
      <w:pPr>
        <w:spacing w:after="0" w:line="240" w:lineRule="auto"/>
        <w:rPr>
          <w:rFonts w:ascii="Calibri" w:cs="Calibri" w:eastAsia="Calibri" w:hAnsi="Calibri"/>
          <w:b w:val="1"/>
          <w:color w:val="000000"/>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sz w:val="24"/>
          <w:szCs w:val="24"/>
        </w:rPr>
      </w:pPr>
      <w:r w:rsidDel="00000000" w:rsidR="00000000" w:rsidRPr="00000000">
        <w:rPr>
          <w:sz w:val="24"/>
          <w:szCs w:val="24"/>
          <w:rtl w:val="0"/>
        </w:rPr>
        <w:t xml:space="preserve">La alimentación saludable, </w:t>
      </w:r>
      <w:r w:rsidDel="00000000" w:rsidR="00000000" w:rsidRPr="00000000">
        <w:rPr>
          <w:color w:val="202124"/>
          <w:sz w:val="24"/>
          <w:szCs w:val="24"/>
          <w:highlight w:val="white"/>
          <w:rtl w:val="0"/>
        </w:rPr>
        <w:t xml:space="preserve">se puede decir que es aquella que proporciona los nutrientes que el cuerpo necesita para mantener el buen funcionamiento del organismo, conservar o restablecer la salud y minimizar el riesgo de enfermedades.</w:t>
      </w:r>
      <w:r w:rsidDel="00000000" w:rsidR="00000000" w:rsidRPr="00000000">
        <w:rPr>
          <w:sz w:val="24"/>
          <w:szCs w:val="24"/>
          <w:rtl w:val="0"/>
        </w:rPr>
        <w:t xml:space="preserve"> </w:t>
      </w:r>
    </w:p>
    <w:p w:rsidR="00000000" w:rsidDel="00000000" w:rsidP="00000000" w:rsidRDefault="00000000" w:rsidRPr="00000000" w14:paraId="00000028">
      <w:pPr>
        <w:spacing w:after="0" w:line="240" w:lineRule="auto"/>
        <w:jc w:val="both"/>
        <w:rPr>
          <w:sz w:val="24"/>
          <w:szCs w:val="24"/>
        </w:rPr>
      </w:pPr>
      <w:r w:rsidDel="00000000" w:rsidR="00000000" w:rsidRPr="00000000">
        <w:rPr>
          <w:sz w:val="24"/>
          <w:szCs w:val="24"/>
          <w:rtl w:val="0"/>
        </w:rPr>
        <w:t xml:space="preserve">La feria de alimentos, se presentará al público en general mediante la elaboración de un sitio web que sirva de enlace entre todos los miembros de la comunidad educativa; así también dentro del sitio web se encontrarán varios juegos relacionados con la alimentación.</w:t>
      </w:r>
    </w:p>
    <w:p w:rsidR="00000000" w:rsidDel="00000000" w:rsidP="00000000" w:rsidRDefault="00000000" w:rsidRPr="00000000" w14:paraId="00000029">
      <w:pPr>
        <w:spacing w:after="0" w:line="240" w:lineRule="auto"/>
        <w:rPr>
          <w:rFonts w:ascii="Calibri" w:cs="Calibri" w:eastAsia="Calibri" w:hAnsi="Calibri"/>
          <w:b w:val="1"/>
          <w:sz w:val="24"/>
          <w:szCs w:val="24"/>
        </w:rPr>
      </w:pPr>
      <w:r w:rsidDel="00000000" w:rsidR="00000000" w:rsidRPr="00000000">
        <w:rPr>
          <w:rtl w:val="0"/>
        </w:rPr>
      </w:r>
    </w:p>
    <w:tbl>
      <w:tblPr>
        <w:tblStyle w:val="Table3"/>
        <w:tblW w:w="108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60"/>
        <w:tblGridChange w:id="0">
          <w:tblGrid>
            <w:gridCol w:w="10860"/>
          </w:tblGrid>
        </w:tblGridChange>
      </w:tblGrid>
      <w:tr>
        <w:trPr>
          <w:cantSplit w:val="0"/>
          <w:trHeight w:val="275" w:hRule="atLeast"/>
          <w:tblHeader w:val="0"/>
        </w:trPr>
        <w:tc>
          <w:tcPr>
            <w:shd w:fill="ffc000" w:val="clear"/>
          </w:tcPr>
          <w:p w:rsidR="00000000" w:rsidDel="00000000" w:rsidP="00000000" w:rsidRDefault="00000000" w:rsidRPr="00000000" w14:paraId="0000002A">
            <w:pPr>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Objetivo semanal:</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Conocer y aplicar una alimentación saludable, mediante la observación de videos y recursos digitales para mejorar día a día en nuestro proceso de alimentación saludable.</w:t>
            </w:r>
            <w:r w:rsidDel="00000000" w:rsidR="00000000" w:rsidRPr="00000000">
              <w:rPr>
                <w:rtl w:val="0"/>
              </w:rPr>
            </w:r>
          </w:p>
        </w:tc>
      </w:tr>
      <w:tr>
        <w:trPr>
          <w:cantSplit w:val="0"/>
          <w:trHeight w:val="275" w:hRule="atLeast"/>
          <w:tblHeader w:val="0"/>
        </w:trPr>
        <w:tc>
          <w:tcPr>
            <w:shd w:fill="ffc000"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jc w:val="both"/>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Actividades para la semana 1: </w:t>
            </w:r>
            <w:r w:rsidDel="00000000" w:rsidR="00000000" w:rsidRPr="00000000">
              <w:rPr>
                <w:rFonts w:ascii="Calibri" w:cs="Calibri" w:eastAsia="Calibri" w:hAnsi="Calibri"/>
                <w:color w:val="000000"/>
                <w:sz w:val="24"/>
                <w:szCs w:val="24"/>
                <w:rtl w:val="0"/>
              </w:rPr>
              <w:t xml:space="preserve">BIOLOGÍA, FÍSICA, ANATOMÍA, QUÍMICA, EDUCACIÓN FÍSICA, MATEMÁTICA SUPERIOR, </w:t>
            </w:r>
            <w:r w:rsidDel="00000000" w:rsidR="00000000" w:rsidRPr="00000000">
              <w:rPr>
                <w:rFonts w:ascii="Calibri" w:cs="Calibri" w:eastAsia="Calibri" w:hAnsi="Calibri"/>
                <w:sz w:val="24"/>
                <w:szCs w:val="24"/>
                <w:rtl w:val="0"/>
              </w:rPr>
              <w:t xml:space="preserve">MATEMÁTICA</w:t>
            </w:r>
            <w:r w:rsidDel="00000000" w:rsidR="00000000" w:rsidRPr="00000000">
              <w:rPr>
                <w:rFonts w:ascii="Calibri" w:cs="Calibri" w:eastAsia="Calibri" w:hAnsi="Calibri"/>
                <w:color w:val="000000"/>
                <w:sz w:val="24"/>
                <w:szCs w:val="24"/>
                <w:rtl w:val="0"/>
              </w:rPr>
              <w:t xml:space="preserve">, EMPRENDIMIENTO Y GESTIÓN, CIENCIA Y TECNOLOGÍA. </w:t>
            </w:r>
            <w:r w:rsidDel="00000000" w:rsidR="00000000" w:rsidRPr="00000000">
              <w:rPr>
                <w:rFonts w:ascii="Calibri" w:cs="Calibri" w:eastAsia="Calibri" w:hAnsi="Calibri"/>
                <w:b w:val="1"/>
                <w:color w:val="000000"/>
                <w:sz w:val="24"/>
                <w:szCs w:val="24"/>
                <w:rtl w:val="0"/>
              </w:rPr>
              <w:t xml:space="preserve"> </w:t>
            </w:r>
          </w:p>
        </w:tc>
      </w:tr>
      <w:tr>
        <w:trPr>
          <w:cantSplit w:val="0"/>
          <w:trHeight w:val="392" w:hRule="atLeast"/>
          <w:tblHeader w:val="0"/>
        </w:trPr>
        <w:tc>
          <w:tcPr>
            <w:shd w:fill="b8cce4" w:val="clear"/>
          </w:tcPr>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bookmarkStart w:colFirst="0" w:colLast="0" w:name="_heading=h.tyjcwt" w:id="14"/>
            <w:bookmarkEnd w:id="14"/>
            <w:r w:rsidDel="00000000" w:rsidR="00000000" w:rsidRPr="00000000">
              <w:rPr>
                <w:rFonts w:ascii="Calibri" w:cs="Calibri" w:eastAsia="Calibri" w:hAnsi="Calibri"/>
                <w:color w:val="000000"/>
                <w:sz w:val="24"/>
                <w:szCs w:val="24"/>
                <w:rtl w:val="0"/>
              </w:rPr>
              <w:t xml:space="preserve">BIOLOGÍA</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Fonts w:ascii="Calibri" w:cs="Calibri" w:eastAsia="Calibri" w:hAnsi="Calibri"/>
                <w:sz w:val="24"/>
                <w:szCs w:val="24"/>
                <w:rtl w:val="0"/>
              </w:rPr>
              <w:t xml:space="preserve">Investiga</w:t>
            </w:r>
            <w:r w:rsidDel="00000000" w:rsidR="00000000" w:rsidRPr="00000000">
              <w:rPr>
                <w:sz w:val="24"/>
                <w:szCs w:val="24"/>
                <w:rtl w:val="0"/>
              </w:rPr>
              <w:t xml:space="preserve">r sobre problemas alimenticios</w:t>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Lectura:</w:t>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pos="426"/>
              </w:tabs>
              <w:ind w:right="136"/>
              <w:rPr>
                <w:sz w:val="24"/>
                <w:szCs w:val="24"/>
              </w:rPr>
            </w:pPr>
            <w:hyperlink r:id="rId8">
              <w:r w:rsidDel="00000000" w:rsidR="00000000" w:rsidRPr="00000000">
                <w:rPr>
                  <w:color w:val="1155cc"/>
                  <w:sz w:val="24"/>
                  <w:szCs w:val="24"/>
                  <w:u w:val="single"/>
                  <w:rtl w:val="0"/>
                </w:rPr>
                <w:t xml:space="preserve">https://medlineplus.gov/spanish/eatingdisorders.html</w:t>
              </w:r>
            </w:hyperlink>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Video:</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pos="426"/>
              </w:tabs>
              <w:ind w:right="136"/>
              <w:rPr>
                <w:sz w:val="24"/>
                <w:szCs w:val="24"/>
              </w:rPr>
            </w:pPr>
            <w:hyperlink r:id="rId9">
              <w:r w:rsidDel="00000000" w:rsidR="00000000" w:rsidRPr="00000000">
                <w:rPr>
                  <w:color w:val="1155cc"/>
                  <w:sz w:val="24"/>
                  <w:szCs w:val="24"/>
                  <w:u w:val="single"/>
                  <w:rtl w:val="0"/>
                </w:rPr>
                <w:t xml:space="preserve">https://www.google.com/url?sa=t&amp;rct=j&amp;q=&amp;esrc=s&amp;source=video&amp;cd=&amp;cad=rja&amp;uact=8&amp;ved=2ahUKEwjqkZLR8qL0AhXbRzABHW6QAbkQtwJ6BAgGEAM&amp;url=https%3A%2F%2Fwww.youtube.com%2Fwatch%3Fv%3DeE6NS5IDFt4&amp;usg=AOvVaw3JAM1n1pmZPZgg91irpvdK</w:t>
              </w:r>
            </w:hyperlink>
            <w:r w:rsidDel="00000000" w:rsidR="00000000" w:rsidRPr="00000000">
              <w:rPr>
                <w:rtl w:val="0"/>
              </w:rPr>
            </w:r>
          </w:p>
        </w:tc>
      </w:tr>
      <w:tr>
        <w:trPr>
          <w:cantSplit w:val="0"/>
          <w:trHeight w:val="417" w:hRule="atLeast"/>
          <w:tblHeader w:val="0"/>
        </w:trPr>
        <w:tc>
          <w:tcPr>
            <w:shd w:fill="b8cce4" w:val="clear"/>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FÍSICA</w:t>
            </w: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Consultar sobre los diferentes tipos de energía que poseen los alimentos; mediante los siguientes enlaces:</w:t>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pos="426"/>
              </w:tabs>
              <w:ind w:right="136"/>
              <w:rPr>
                <w:sz w:val="24"/>
                <w:szCs w:val="24"/>
              </w:rPr>
            </w:pPr>
            <w:hyperlink r:id="rId10">
              <w:r w:rsidDel="00000000" w:rsidR="00000000" w:rsidRPr="00000000">
                <w:rPr>
                  <w:color w:val="1155cc"/>
                  <w:sz w:val="24"/>
                  <w:szCs w:val="24"/>
                  <w:u w:val="single"/>
                  <w:rtl w:val="0"/>
                </w:rPr>
                <w:t xml:space="preserve">https://blog.cerdanyaecoresort.com/fuentes-energia-tipos-benefician-bienestar/</w:t>
              </w:r>
            </w:hyperlink>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pos="426"/>
              </w:tabs>
              <w:ind w:right="136"/>
              <w:rPr>
                <w:sz w:val="24"/>
                <w:szCs w:val="24"/>
              </w:rPr>
            </w:pPr>
            <w:hyperlink r:id="rId11">
              <w:r w:rsidDel="00000000" w:rsidR="00000000" w:rsidRPr="00000000">
                <w:rPr>
                  <w:color w:val="1155cc"/>
                  <w:sz w:val="24"/>
                  <w:szCs w:val="24"/>
                  <w:u w:val="single"/>
                  <w:rtl w:val="0"/>
                </w:rPr>
                <w:t xml:space="preserve">https://www.zagrossports.com/fuentes-de-energia-en-el-cuerpo-humano/</w:t>
              </w:r>
            </w:hyperlink>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Observar el video sobre “Los alimentos que proporcionan energía” </w:t>
            </w:r>
            <w:hyperlink r:id="rId12">
              <w:r w:rsidDel="00000000" w:rsidR="00000000" w:rsidRPr="00000000">
                <w:rPr>
                  <w:color w:val="1155cc"/>
                  <w:sz w:val="24"/>
                  <w:szCs w:val="24"/>
                  <w:u w:val="single"/>
                  <w:rtl w:val="0"/>
                </w:rPr>
                <w:t xml:space="preserve">https://www.youtube.com/watch?v=eA5RTwkGniI</w:t>
              </w:r>
            </w:hyperlink>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pos="426"/>
              </w:tabs>
              <w:ind w:right="136"/>
              <w:rPr>
                <w:rFonts w:ascii="Calibri" w:cs="Calibri" w:eastAsia="Calibri" w:hAnsi="Calibri"/>
                <w:b w:val="1"/>
                <w:sz w:val="24"/>
                <w:szCs w:val="24"/>
              </w:rPr>
            </w:pPr>
            <w:r w:rsidDel="00000000" w:rsidR="00000000" w:rsidRPr="00000000">
              <w:rPr>
                <w:rtl w:val="0"/>
              </w:rPr>
            </w:r>
          </w:p>
        </w:tc>
      </w:tr>
      <w:tr>
        <w:trPr>
          <w:cantSplit w:val="0"/>
          <w:trHeight w:val="125" w:hRule="atLeast"/>
          <w:tblHeader w:val="0"/>
        </w:trPr>
        <w:tc>
          <w:tcPr>
            <w:shd w:fill="b8cce4" w:val="clear"/>
          </w:tcPr>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ANATOMÍA</w:t>
            </w:r>
            <w:r w:rsidDel="00000000" w:rsidR="00000000" w:rsidRPr="00000000">
              <w:rPr>
                <w:rtl w:val="0"/>
              </w:rPr>
            </w:r>
          </w:p>
        </w:tc>
      </w:tr>
      <w:tr>
        <w:trPr>
          <w:cantSplit w:val="0"/>
          <w:trHeight w:val="767" w:hRule="atLeast"/>
          <w:tblHeader w:val="0"/>
        </w:trPr>
        <w:tc>
          <w:tcPr/>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tabs>
                <w:tab w:val="left" w:pos="426"/>
              </w:tabs>
              <w:ind w:left="720" w:right="136" w:hanging="360"/>
              <w:rPr>
                <w:sz w:val="24"/>
                <w:szCs w:val="24"/>
                <w:u w:val="none"/>
              </w:rPr>
            </w:pPr>
            <w:r w:rsidDel="00000000" w:rsidR="00000000" w:rsidRPr="00000000">
              <w:rPr>
                <w:sz w:val="24"/>
                <w:szCs w:val="24"/>
                <w:rtl w:val="0"/>
              </w:rPr>
              <w:t xml:space="preserve">I</w:t>
            </w:r>
            <w:r w:rsidDel="00000000" w:rsidR="00000000" w:rsidRPr="00000000">
              <w:rPr>
                <w:rFonts w:ascii="Calibri" w:cs="Calibri" w:eastAsia="Calibri" w:hAnsi="Calibri"/>
                <w:sz w:val="24"/>
                <w:szCs w:val="24"/>
                <w:rtl w:val="0"/>
              </w:rPr>
              <w:t xml:space="preserve">nvestigar sobre los alimentos y sus vitaminas que ayudan a </w:t>
            </w:r>
            <w:r w:rsidDel="00000000" w:rsidR="00000000" w:rsidRPr="00000000">
              <w:rPr>
                <w:sz w:val="24"/>
                <w:szCs w:val="24"/>
                <w:rtl w:val="0"/>
              </w:rPr>
              <w:t xml:space="preserve">proteger la piel y mantenerla siempre sana.</w:t>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tabs>
                <w:tab w:val="left" w:pos="426"/>
              </w:tabs>
              <w:ind w:left="720" w:right="136" w:hanging="360"/>
              <w:rPr>
                <w:sz w:val="24"/>
                <w:szCs w:val="24"/>
                <w:u w:val="none"/>
              </w:rPr>
            </w:pPr>
            <w:r w:rsidDel="00000000" w:rsidR="00000000" w:rsidRPr="00000000">
              <w:rPr>
                <w:sz w:val="24"/>
                <w:szCs w:val="24"/>
                <w:rtl w:val="0"/>
              </w:rPr>
              <w:t xml:space="preserve">Realice un cuadro sobre las vitaminas necesarias para que la estructura de los huesos se mantenga saludable.  </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pos="426"/>
              </w:tabs>
              <w:ind w:right="136"/>
              <w:jc w:val="both"/>
              <w:rPr>
                <w:rFonts w:ascii="Calibri" w:cs="Calibri" w:eastAsia="Calibri" w:hAnsi="Calibri"/>
                <w:color w:val="202124"/>
                <w:sz w:val="24"/>
                <w:szCs w:val="24"/>
                <w:highlight w:val="white"/>
              </w:rPr>
            </w:pPr>
            <w:r w:rsidDel="00000000" w:rsidR="00000000" w:rsidRPr="00000000">
              <w:rPr>
                <w:rtl w:val="0"/>
              </w:rPr>
            </w:r>
          </w:p>
        </w:tc>
      </w:tr>
      <w:tr>
        <w:trPr>
          <w:cantSplit w:val="0"/>
          <w:trHeight w:val="420" w:hRule="atLeast"/>
          <w:tblHeader w:val="0"/>
        </w:trPr>
        <w:tc>
          <w:tcPr>
            <w:shd w:fill="b8cce4" w:val="clear"/>
          </w:tcPr>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QUÍMICA</w:t>
            </w:r>
          </w:p>
        </w:tc>
      </w:tr>
      <w:tr>
        <w:trPr>
          <w:cantSplit w:val="0"/>
          <w:trHeight w:val="838" w:hRule="atLeast"/>
          <w:tblHeader w:val="0"/>
        </w:trPr>
        <w:tc>
          <w:tcPr/>
          <w:p w:rsidR="00000000" w:rsidDel="00000000" w:rsidP="00000000" w:rsidRDefault="00000000" w:rsidRPr="00000000" w14:paraId="0000003E">
            <w:pPr>
              <w:tabs>
                <w:tab w:val="left" w:pos="426"/>
              </w:tabs>
              <w:spacing w:after="240" w:lineRule="auto"/>
              <w:jc w:val="left"/>
              <w:rPr>
                <w:sz w:val="24"/>
                <w:szCs w:val="24"/>
              </w:rPr>
            </w:pPr>
            <w:r w:rsidDel="00000000" w:rsidR="00000000" w:rsidRPr="00000000">
              <w:rPr>
                <w:sz w:val="24"/>
                <w:szCs w:val="24"/>
                <w:rtl w:val="0"/>
              </w:rPr>
              <w:t xml:space="preserve">Investigar los átomos que forman las biomoléculas</w:t>
            </w:r>
          </w:p>
          <w:p w:rsidR="00000000" w:rsidDel="00000000" w:rsidP="00000000" w:rsidRDefault="00000000" w:rsidRPr="00000000" w14:paraId="0000003F">
            <w:pPr>
              <w:tabs>
                <w:tab w:val="left" w:pos="426"/>
              </w:tabs>
              <w:spacing w:after="240" w:lineRule="auto"/>
              <w:jc w:val="left"/>
              <w:rPr>
                <w:sz w:val="24"/>
                <w:szCs w:val="24"/>
              </w:rPr>
            </w:pPr>
            <w:r w:rsidDel="00000000" w:rsidR="00000000" w:rsidRPr="00000000">
              <w:rPr>
                <w:sz w:val="24"/>
                <w:szCs w:val="24"/>
                <w:rtl w:val="0"/>
              </w:rPr>
              <w:t xml:space="preserve">Realizar manualidades de los átomos investigados</w:t>
            </w:r>
          </w:p>
          <w:p w:rsidR="00000000" w:rsidDel="00000000" w:rsidP="00000000" w:rsidRDefault="00000000" w:rsidRPr="00000000" w14:paraId="00000040">
            <w:pPr>
              <w:tabs>
                <w:tab w:val="left" w:pos="426"/>
              </w:tabs>
              <w:spacing w:after="240" w:lineRule="auto"/>
              <w:jc w:val="left"/>
              <w:rPr>
                <w:sz w:val="24"/>
                <w:szCs w:val="24"/>
              </w:rPr>
            </w:pPr>
            <w:hyperlink r:id="rId13">
              <w:r w:rsidDel="00000000" w:rsidR="00000000" w:rsidRPr="00000000">
                <w:rPr>
                  <w:color w:val="1155cc"/>
                  <w:sz w:val="24"/>
                  <w:szCs w:val="24"/>
                  <w:u w:val="single"/>
                  <w:rtl w:val="0"/>
                </w:rPr>
                <w:t xml:space="preserve">https://www.google.com/url?sa=t&amp;rct=j&amp;q=&amp;esrc=s&amp;source=web&amp;cd=&amp;cad=rja&amp;uact=8&amp;ved=2ahUKEwjkvdat9aL0AhU7SjABHZsFCLUQFnoECAoQAQ&amp;url=https%3A%2F%2Fwww.pinterest.com.mx%2Fpin%2F295759900509688366%2F&amp;usg=AOvVaw0_wLt28btCBSXVx90YOu_Y</w:t>
              </w:r>
            </w:hyperlink>
            <w:r w:rsidDel="00000000" w:rsidR="00000000" w:rsidRPr="00000000">
              <w:rPr>
                <w:rtl w:val="0"/>
              </w:rPr>
            </w:r>
          </w:p>
        </w:tc>
      </w:tr>
      <w:tr>
        <w:trPr>
          <w:cantSplit w:val="0"/>
          <w:trHeight w:val="424" w:hRule="atLeast"/>
          <w:tblHeader w:val="0"/>
        </w:trPr>
        <w:tc>
          <w:tcPr>
            <w:shd w:fill="b8cce4"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EDUCACIÓN FÍSICA</w:t>
            </w:r>
          </w:p>
        </w:tc>
      </w:tr>
      <w:tr>
        <w:trPr>
          <w:cantSplit w:val="0"/>
          <w:trHeight w:val="838" w:hRule="atLeast"/>
          <w:tblHeader w:val="0"/>
        </w:trPr>
        <w:tc>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Fonts w:ascii="Calibri" w:cs="Calibri" w:eastAsia="Calibri" w:hAnsi="Calibri"/>
                <w:sz w:val="24"/>
                <w:szCs w:val="24"/>
                <w:rtl w:val="0"/>
              </w:rPr>
              <w:t xml:space="preserve">Investigue los princip</w:t>
            </w:r>
            <w:r w:rsidDel="00000000" w:rsidR="00000000" w:rsidRPr="00000000">
              <w:rPr>
                <w:sz w:val="24"/>
                <w:szCs w:val="24"/>
                <w:rtl w:val="0"/>
              </w:rPr>
              <w:t xml:space="preserve">ales grupos de alimentos para el voleibolista en una competencia.</w:t>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https://slideplayer.es/slide/3346242/</w:t>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sz w:val="24"/>
                <w:szCs w:val="24"/>
              </w:rPr>
            </w:pPr>
            <w:r w:rsidDel="00000000" w:rsidR="00000000" w:rsidRPr="00000000">
              <w:rPr>
                <w:rtl w:val="0"/>
              </w:rPr>
            </w:r>
          </w:p>
        </w:tc>
      </w:tr>
      <w:tr>
        <w:trPr>
          <w:cantSplit w:val="0"/>
          <w:trHeight w:val="400" w:hRule="atLeast"/>
          <w:tblHeader w:val="0"/>
        </w:trPr>
        <w:tc>
          <w:tcPr>
            <w:shd w:fill="b8cce4"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MATEMÁTICA SUPERIOR</w:t>
            </w:r>
          </w:p>
        </w:tc>
      </w:tr>
      <w:tr>
        <w:trPr>
          <w:cantSplit w:val="0"/>
          <w:trHeight w:val="838"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Observar el video “Qué son las calorías” </w:t>
            </w:r>
            <w:hyperlink r:id="rId14">
              <w:r w:rsidDel="00000000" w:rsidR="00000000" w:rsidRPr="00000000">
                <w:rPr>
                  <w:color w:val="1155cc"/>
                  <w:sz w:val="24"/>
                  <w:szCs w:val="24"/>
                  <w:u w:val="single"/>
                  <w:rtl w:val="0"/>
                </w:rPr>
                <w:t xml:space="preserve">https://www.youtube.com/watch?v=</w:t>
              </w:r>
            </w:hyperlink>
            <w:hyperlink r:id="rId15">
              <w:r w:rsidDel="00000000" w:rsidR="00000000" w:rsidRPr="00000000">
                <w:rPr>
                  <w:color w:val="1155cc"/>
                  <w:sz w:val="24"/>
                  <w:szCs w:val="24"/>
                  <w:u w:val="single"/>
                  <w:rtl w:val="0"/>
                </w:rPr>
                <w:t xml:space="preserve">fiGviZAT</w:t>
              </w:r>
            </w:hyperlink>
            <w:hyperlink r:id="rId16">
              <w:r w:rsidDel="00000000" w:rsidR="00000000" w:rsidRPr="00000000">
                <w:rPr>
                  <w:color w:val="1155cc"/>
                  <w:sz w:val="24"/>
                  <w:szCs w:val="24"/>
                  <w:u w:val="single"/>
                  <w:rtl w:val="0"/>
                </w:rPr>
                <w:t xml:space="preserve">-X0</w:t>
              </w:r>
            </w:hyperlink>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Determinar la cantidad de calorías mensuales que necesitan los jóvenes de 12 a 18 años, mediante la lectura sobre “Dieta saludable para adolescentes” </w:t>
            </w:r>
            <w:hyperlink r:id="rId17">
              <w:r w:rsidDel="00000000" w:rsidR="00000000" w:rsidRPr="00000000">
                <w:rPr>
                  <w:color w:val="1155cc"/>
                  <w:sz w:val="24"/>
                  <w:szCs w:val="24"/>
                  <w:u w:val="single"/>
                  <w:rtl w:val="0"/>
                </w:rPr>
                <w:t xml:space="preserve">https://www.cancercarewny.com/content.aspx?chunkiid=226891#:~:</w:t>
              </w:r>
            </w:hyperlink>
            <w:hyperlink r:id="rId18">
              <w:r w:rsidDel="00000000" w:rsidR="00000000" w:rsidRPr="00000000">
                <w:rPr>
                  <w:color w:val="1155cc"/>
                  <w:sz w:val="24"/>
                  <w:szCs w:val="24"/>
                  <w:u w:val="single"/>
                  <w:rtl w:val="0"/>
                </w:rPr>
                <w:t xml:space="preserve">text</w:t>
              </w:r>
            </w:hyperlink>
            <w:hyperlink r:id="rId19">
              <w:r w:rsidDel="00000000" w:rsidR="00000000" w:rsidRPr="00000000">
                <w:rPr>
                  <w:color w:val="1155cc"/>
                  <w:sz w:val="24"/>
                  <w:szCs w:val="24"/>
                  <w:u w:val="single"/>
                  <w:rtl w:val="0"/>
                </w:rPr>
                <w:t xml:space="preserve">=La%</w:t>
              </w:r>
            </w:hyperlink>
            <w:hyperlink r:id="rId20">
              <w:r w:rsidDel="00000000" w:rsidR="00000000" w:rsidRPr="00000000">
                <w:rPr>
                  <w:color w:val="1155cc"/>
                  <w:sz w:val="24"/>
                  <w:szCs w:val="24"/>
                  <w:u w:val="single"/>
                  <w:rtl w:val="0"/>
                </w:rPr>
                <w:t xml:space="preserve">20cantidad</w:t>
              </w:r>
            </w:hyperlink>
            <w:hyperlink r:id="rId21">
              <w:r w:rsidDel="00000000" w:rsidR="00000000" w:rsidRPr="00000000">
                <w:rPr>
                  <w:color w:val="1155cc"/>
                  <w:sz w:val="24"/>
                  <w:szCs w:val="24"/>
                  <w:u w:val="single"/>
                  <w:rtl w:val="0"/>
                </w:rPr>
                <w:t xml:space="preserve">%20de%20calor%C3%ADas%20que,a%203.000%20calor%C3%ADas%20al%20d%C3%ADa</w:t>
              </w:r>
            </w:hyperlink>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rtl w:val="0"/>
              </w:rPr>
            </w:r>
          </w:p>
        </w:tc>
      </w:tr>
      <w:tr>
        <w:trPr>
          <w:cantSplit w:val="0"/>
          <w:trHeight w:val="431" w:hRule="atLeast"/>
          <w:tblHeader w:val="0"/>
        </w:trPr>
        <w:tc>
          <w:tcPr>
            <w:shd w:fill="b8cce4"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MATEMÁTICA</w:t>
            </w: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4B">
            <w:pPr>
              <w:numPr>
                <w:ilvl w:val="0"/>
                <w:numId w:val="3"/>
              </w:numPr>
              <w:pBdr>
                <w:top w:space="0" w:sz="0" w:val="nil"/>
                <w:left w:space="0" w:sz="0" w:val="nil"/>
                <w:bottom w:space="0" w:sz="0" w:val="nil"/>
                <w:right w:space="0" w:sz="0" w:val="nil"/>
                <w:between w:space="0" w:sz="0" w:val="nil"/>
              </w:pBdr>
              <w:tabs>
                <w:tab w:val="left" w:pos="426"/>
              </w:tabs>
              <w:ind w:left="1440" w:right="136" w:hanging="360"/>
              <w:jc w:val="both"/>
              <w:rPr>
                <w:rFonts w:ascii="Calibri" w:cs="Calibri" w:eastAsia="Calibri" w:hAnsi="Calibri"/>
                <w:sz w:val="24"/>
                <w:szCs w:val="24"/>
                <w:u w:val="none"/>
              </w:rPr>
            </w:pPr>
            <w:r w:rsidDel="00000000" w:rsidR="00000000" w:rsidRPr="00000000">
              <w:rPr>
                <w:sz w:val="24"/>
                <w:szCs w:val="24"/>
                <w:rtl w:val="0"/>
              </w:rPr>
              <w:t xml:space="preserve">ingresar al siguiente link y realizar un mapa conceptual sobre los malos hábitos alimenticios</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pos="426"/>
              </w:tabs>
              <w:ind w:left="1440" w:right="136" w:firstLine="0"/>
              <w:jc w:val="both"/>
              <w:rPr>
                <w:sz w:val="24"/>
                <w:szCs w:val="24"/>
              </w:rPr>
            </w:pPr>
            <w:hyperlink r:id="rId22">
              <w:r w:rsidDel="00000000" w:rsidR="00000000" w:rsidRPr="00000000">
                <w:rPr>
                  <w:color w:val="1155cc"/>
                  <w:sz w:val="24"/>
                  <w:szCs w:val="24"/>
                  <w:u w:val="single"/>
                  <w:rtl w:val="0"/>
                </w:rPr>
                <w:t xml:space="preserve">https://www.revistagestion.ec/sociedad-analisis/el-ecuatoriano-transita-entre-la-desnutricion-y-el-sobrepeso#:~:text=La%20malnutrici%C3%B3n%20es%20un%</w:t>
              </w:r>
            </w:hyperlink>
            <w:hyperlink r:id="rId23">
              <w:r w:rsidDel="00000000" w:rsidR="00000000" w:rsidRPr="00000000">
                <w:rPr>
                  <w:color w:val="1155cc"/>
                  <w:sz w:val="24"/>
                  <w:szCs w:val="24"/>
                  <w:u w:val="single"/>
                  <w:rtl w:val="0"/>
                </w:rPr>
                <w:t xml:space="preserve">20mal</w:t>
              </w:r>
            </w:hyperlink>
            <w:hyperlink r:id="rId24">
              <w:r w:rsidDel="00000000" w:rsidR="00000000" w:rsidRPr="00000000">
                <w:rPr>
                  <w:color w:val="1155cc"/>
                  <w:sz w:val="24"/>
                  <w:szCs w:val="24"/>
                  <w:u w:val="single"/>
                  <w:rtl w:val="0"/>
                </w:rPr>
                <w:t xml:space="preserve">,(64%25%20del%</w:t>
              </w:r>
            </w:hyperlink>
            <w:hyperlink r:id="rId25">
              <w:r w:rsidDel="00000000" w:rsidR="00000000" w:rsidRPr="00000000">
                <w:rPr>
                  <w:color w:val="1155cc"/>
                  <w:sz w:val="24"/>
                  <w:szCs w:val="24"/>
                  <w:u w:val="single"/>
                  <w:rtl w:val="0"/>
                </w:rPr>
                <w:t xml:space="preserve">20total</w:t>
              </w:r>
            </w:hyperlink>
            <w:hyperlink r:id="rId26">
              <w:r w:rsidDel="00000000" w:rsidR="00000000" w:rsidRPr="00000000">
                <w:rPr>
                  <w:color w:val="1155cc"/>
                  <w:sz w:val="24"/>
                  <w:szCs w:val="24"/>
                  <w:u w:val="single"/>
                  <w:rtl w:val="0"/>
                </w:rPr>
                <w:t xml:space="preserve">)</w:t>
              </w:r>
            </w:hyperlink>
            <w:r w:rsidDel="00000000" w:rsidR="00000000" w:rsidRPr="00000000">
              <w:rPr>
                <w:sz w:val="24"/>
                <w:szCs w:val="24"/>
                <w:rtl w:val="0"/>
              </w:rPr>
              <w:t xml:space="preserve">.</w:t>
            </w:r>
          </w:p>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tabs>
                <w:tab w:val="left" w:pos="426"/>
              </w:tabs>
              <w:ind w:left="1440" w:right="136" w:hanging="360"/>
              <w:jc w:val="both"/>
              <w:rPr>
                <w:sz w:val="24"/>
                <w:szCs w:val="24"/>
                <w:u w:val="none"/>
              </w:rPr>
            </w:pPr>
            <w:r w:rsidDel="00000000" w:rsidR="00000000" w:rsidRPr="00000000">
              <w:rPr>
                <w:sz w:val="24"/>
                <w:szCs w:val="24"/>
                <w:rtl w:val="0"/>
              </w:rPr>
              <w:t xml:space="preserve">Realizar cuadros estadísticos sobres los problemas que </w:t>
            </w:r>
            <w:r w:rsidDel="00000000" w:rsidR="00000000" w:rsidRPr="00000000">
              <w:rPr>
                <w:sz w:val="24"/>
                <w:szCs w:val="24"/>
                <w:rtl w:val="0"/>
              </w:rPr>
              <w:t xml:space="preserve">arrean</w:t>
            </w:r>
            <w:r w:rsidDel="00000000" w:rsidR="00000000" w:rsidRPr="00000000">
              <w:rPr>
                <w:sz w:val="24"/>
                <w:szCs w:val="24"/>
                <w:rtl w:val="0"/>
              </w:rPr>
              <w:t xml:space="preserve"> la mala alimentación. </w:t>
            </w:r>
          </w:p>
        </w:tc>
      </w:tr>
      <w:tr>
        <w:trPr>
          <w:cantSplit w:val="0"/>
          <w:trHeight w:val="407" w:hRule="atLeast"/>
          <w:tblHeader w:val="0"/>
        </w:trPr>
        <w:tc>
          <w:tcPr>
            <w:shd w:fill="b8cce4"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EMPRENDIMIENTO Y GESTIÓN</w:t>
            </w:r>
          </w:p>
        </w:tc>
      </w:tr>
      <w:tr>
        <w:trPr>
          <w:cantSplit w:val="0"/>
          <w:trHeight w:val="838"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Leer y analizar sobre el tema variables de mercado con respecto a la alimentación saludable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Mira este link:</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426"/>
              </w:tabs>
              <w:ind w:right="136"/>
              <w:rPr>
                <w:sz w:val="24"/>
                <w:szCs w:val="24"/>
              </w:rPr>
            </w:pPr>
            <w:hyperlink r:id="rId27">
              <w:r w:rsidDel="00000000" w:rsidR="00000000" w:rsidRPr="00000000">
                <w:rPr>
                  <w:color w:val="1155cc"/>
                  <w:sz w:val="24"/>
                  <w:szCs w:val="24"/>
                  <w:u w:val="single"/>
                  <w:rtl w:val="0"/>
                </w:rPr>
                <w:t xml:space="preserve">www.mayaediciones,com/3empyges/91p</w:t>
              </w:r>
            </w:hyperlink>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y conoce un poco más sobre el marketin (Betancur Gutierrez,2014</w:t>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Realizar un mapa conceptual sobre la variable de mercado</w:t>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sz w:val="24"/>
                <w:szCs w:val="24"/>
              </w:rPr>
            </w:pPr>
            <w:r w:rsidDel="00000000" w:rsidR="00000000" w:rsidRPr="00000000">
              <w:rPr>
                <w:rtl w:val="0"/>
              </w:rPr>
            </w:r>
          </w:p>
        </w:tc>
      </w:tr>
      <w:tr>
        <w:trPr>
          <w:cantSplit w:val="0"/>
          <w:trHeight w:val="425" w:hRule="atLeast"/>
          <w:tblHeader w:val="0"/>
        </w:trPr>
        <w:tc>
          <w:tcPr>
            <w:shd w:fill="b8cce4" w:val="clear"/>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CIENCIA Y TECNOLOGÍA</w:t>
            </w:r>
          </w:p>
        </w:tc>
      </w:tr>
      <w:tr>
        <w:trPr>
          <w:cantSplit w:val="0"/>
          <w:trHeight w:val="838" w:hRule="atLeast"/>
          <w:tblHeader w:val="0"/>
        </w:trPr>
        <w:tc>
          <w:tcPr/>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sz w:val="24"/>
                <w:szCs w:val="24"/>
                <w:rtl w:val="0"/>
              </w:rPr>
              <w:t xml:space="preserve">Usos de las diferentes herramientas tecnológicas para la creación de actividades interactivas.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sz w:val="24"/>
                <w:szCs w:val="24"/>
              </w:rPr>
            </w:pPr>
            <w:r w:rsidDel="00000000" w:rsidR="00000000" w:rsidRPr="00000000">
              <w:rPr>
                <w:sz w:val="24"/>
                <w:szCs w:val="24"/>
              </w:rPr>
              <w:drawing>
                <wp:inline distB="114300" distT="114300" distL="114300" distR="114300">
                  <wp:extent cx="2857500" cy="1981200"/>
                  <wp:effectExtent b="0" l="0" r="0" t="0"/>
                  <wp:docPr id="26" name="image5.png"/>
                  <a:graphic>
                    <a:graphicData uri="http://schemas.openxmlformats.org/drawingml/2006/picture">
                      <pic:pic>
                        <pic:nvPicPr>
                          <pic:cNvPr id="0" name="image5.png"/>
                          <pic:cNvPicPr preferRelativeResize="0"/>
                        </pic:nvPicPr>
                        <pic:blipFill>
                          <a:blip r:embed="rId28"/>
                          <a:srcRect b="0" l="0" r="0" t="0"/>
                          <a:stretch>
                            <a:fillRect/>
                          </a:stretch>
                        </pic:blipFill>
                        <pic:spPr>
                          <a:xfrm>
                            <a:off x="0" y="0"/>
                            <a:ext cx="2857500" cy="1981200"/>
                          </a:xfrm>
                          <a:prstGeom prst="rect"/>
                          <a:ln/>
                        </pic:spPr>
                      </pic:pic>
                    </a:graphicData>
                  </a:graphic>
                </wp:inline>
              </w:drawing>
            </w:r>
            <w:r w:rsidDel="00000000" w:rsidR="00000000" w:rsidRPr="00000000">
              <w:rPr>
                <w:rtl w:val="0"/>
              </w:rPr>
            </w:r>
          </w:p>
        </w:tc>
      </w:tr>
      <w:tr>
        <w:trPr>
          <w:cantSplit w:val="0"/>
          <w:trHeight w:val="486" w:hRule="atLeast"/>
          <w:tblHeader w:val="0"/>
        </w:trPr>
        <w:tc>
          <w:tcPr>
            <w:shd w:fill="8064a2"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rFonts w:ascii="Calibri" w:cs="Calibri" w:eastAsia="Calibri" w:hAnsi="Calibri"/>
                <w:b w:val="1"/>
                <w:color w:val="000000"/>
                <w:sz w:val="24"/>
                <w:szCs w:val="24"/>
                <w:rtl w:val="0"/>
              </w:rPr>
              <w:t xml:space="preserve">Objetivo semanal: </w:t>
            </w:r>
            <w:r w:rsidDel="00000000" w:rsidR="00000000" w:rsidRPr="00000000">
              <w:rPr>
                <w:sz w:val="24"/>
                <w:szCs w:val="24"/>
                <w:rtl w:val="0"/>
              </w:rPr>
              <w:t xml:space="preserve">Diseñar y crear espacios lúdicos a través de la gamificación para conocer y dar a conocer el tema sobre la alimentación saludable.</w:t>
            </w: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tabs>
                <w:tab w:val="left" w:pos="284"/>
              </w:tabs>
              <w:ind w:right="-570"/>
              <w:jc w:val="both"/>
              <w:rPr>
                <w:rFonts w:ascii="Calibri" w:cs="Calibri" w:eastAsia="Calibri" w:hAnsi="Calibri"/>
                <w:b w:val="1"/>
                <w:color w:val="000000"/>
                <w:sz w:val="24"/>
                <w:szCs w:val="24"/>
              </w:rPr>
            </w:pPr>
            <w:r w:rsidDel="00000000" w:rsidR="00000000" w:rsidRPr="00000000">
              <w:rPr>
                <w:rtl w:val="0"/>
              </w:rPr>
            </w:r>
          </w:p>
        </w:tc>
      </w:tr>
      <w:tr>
        <w:trPr>
          <w:cantSplit w:val="0"/>
          <w:trHeight w:val="486" w:hRule="atLeast"/>
          <w:tblHeader w:val="0"/>
        </w:trPr>
        <w:tc>
          <w:tcPr>
            <w:shd w:fill="8064a2" w:val="clear"/>
          </w:tcPr>
          <w:p w:rsidR="00000000" w:rsidDel="00000000" w:rsidP="00000000" w:rsidRDefault="00000000" w:rsidRPr="00000000" w14:paraId="0000005A">
            <w:pPr>
              <w:pBdr>
                <w:top w:space="0" w:sz="0" w:val="nil"/>
                <w:left w:space="0" w:sz="0" w:val="nil"/>
                <w:bottom w:space="0" w:sz="0" w:val="nil"/>
                <w:right w:space="0" w:sz="0" w:val="nil"/>
                <w:between w:space="0" w:sz="0" w:val="nil"/>
              </w:pBdr>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Actividades para la semana 2: </w:t>
            </w:r>
            <w:r w:rsidDel="00000000" w:rsidR="00000000" w:rsidRPr="00000000">
              <w:rPr>
                <w:rFonts w:ascii="Calibri" w:cs="Calibri" w:eastAsia="Calibri" w:hAnsi="Calibri"/>
                <w:color w:val="000000"/>
                <w:sz w:val="24"/>
                <w:szCs w:val="24"/>
                <w:rtl w:val="0"/>
              </w:rPr>
              <w:t xml:space="preserve">BIOLOGÍA, FÍSICA, ANATOMÍA, QUÍMICA, EDUCACIÓN FÍSICA, MATEMÁTICA SUPERIOR, </w:t>
            </w:r>
            <w:r w:rsidDel="00000000" w:rsidR="00000000" w:rsidRPr="00000000">
              <w:rPr>
                <w:rFonts w:ascii="Calibri" w:cs="Calibri" w:eastAsia="Calibri" w:hAnsi="Calibri"/>
                <w:sz w:val="24"/>
                <w:szCs w:val="24"/>
                <w:rtl w:val="0"/>
              </w:rPr>
              <w:t xml:space="preserve">MATEMÁTICA</w:t>
            </w:r>
            <w:r w:rsidDel="00000000" w:rsidR="00000000" w:rsidRPr="00000000">
              <w:rPr>
                <w:rFonts w:ascii="Calibri" w:cs="Calibri" w:eastAsia="Calibri" w:hAnsi="Calibri"/>
                <w:color w:val="000000"/>
                <w:sz w:val="24"/>
                <w:szCs w:val="24"/>
                <w:rtl w:val="0"/>
              </w:rPr>
              <w:t xml:space="preserve">, EMPRENDIMIENTO Y GESTIÓN, CIENCIA Y TECNOLOGÍA. </w:t>
            </w:r>
            <w:r w:rsidDel="00000000" w:rsidR="00000000" w:rsidRPr="00000000">
              <w:rPr>
                <w:rFonts w:ascii="Calibri" w:cs="Calibri" w:eastAsia="Calibri" w:hAnsi="Calibri"/>
                <w:b w:val="1"/>
                <w:color w:val="000000"/>
                <w:sz w:val="24"/>
                <w:szCs w:val="24"/>
                <w:rtl w:val="0"/>
              </w:rPr>
              <w:t xml:space="preserve"> </w:t>
            </w:r>
          </w:p>
        </w:tc>
      </w:tr>
      <w:tr>
        <w:trPr>
          <w:cantSplit w:val="0"/>
          <w:trHeight w:val="392" w:hRule="atLeast"/>
          <w:tblHeader w:val="0"/>
        </w:trPr>
        <w:tc>
          <w:tcPr>
            <w:shd w:fill="b8cce4" w:val="clear"/>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BIOLOGÍA</w:t>
            </w:r>
            <w:r w:rsidDel="00000000" w:rsidR="00000000" w:rsidRPr="00000000">
              <w:rPr>
                <w:rtl w:val="0"/>
              </w:rPr>
            </w:r>
          </w:p>
        </w:tc>
      </w:tr>
      <w:tr>
        <w:trPr>
          <w:cantSplit w:val="0"/>
          <w:trHeight w:val="412" w:hRule="atLeast"/>
          <w:tblHeader w:val="0"/>
        </w:trPr>
        <w:tc>
          <w:tcPr/>
          <w:p w:rsidR="00000000" w:rsidDel="00000000" w:rsidP="00000000" w:rsidRDefault="00000000" w:rsidRPr="00000000" w14:paraId="0000005C">
            <w:pPr>
              <w:tabs>
                <w:tab w:val="left" w:pos="426"/>
              </w:tabs>
              <w:ind w:right="136"/>
              <w:rPr>
                <w:sz w:val="24"/>
                <w:szCs w:val="24"/>
              </w:rPr>
            </w:pPr>
            <w:r w:rsidDel="00000000" w:rsidR="00000000" w:rsidRPr="00000000">
              <w:rPr>
                <w:sz w:val="24"/>
                <w:szCs w:val="24"/>
                <w:rtl w:val="0"/>
              </w:rPr>
              <w:t xml:space="preserve">Realizar un resumen de la investigación con imágenes representativas y una pequeña explicación</w:t>
            </w:r>
          </w:p>
          <w:p w:rsidR="00000000" w:rsidDel="00000000" w:rsidP="00000000" w:rsidRDefault="00000000" w:rsidRPr="00000000" w14:paraId="0000005D">
            <w:pPr>
              <w:tabs>
                <w:tab w:val="left" w:pos="426"/>
              </w:tabs>
              <w:ind w:right="136"/>
              <w:rPr>
                <w:sz w:val="24"/>
                <w:szCs w:val="24"/>
              </w:rPr>
            </w:pPr>
            <w:r w:rsidDel="00000000" w:rsidR="00000000" w:rsidRPr="00000000">
              <w:rPr>
                <w:sz w:val="24"/>
                <w:szCs w:val="24"/>
                <w:rtl w:val="0"/>
              </w:rPr>
              <w:t xml:space="preserve">Investigar sobre problemas alimenticios</w:t>
            </w:r>
          </w:p>
          <w:p w:rsidR="00000000" w:rsidDel="00000000" w:rsidP="00000000" w:rsidRDefault="00000000" w:rsidRPr="00000000" w14:paraId="0000005E">
            <w:pPr>
              <w:tabs>
                <w:tab w:val="left" w:pos="426"/>
              </w:tabs>
              <w:ind w:right="136"/>
              <w:rPr>
                <w:sz w:val="24"/>
                <w:szCs w:val="24"/>
              </w:rPr>
            </w:pPr>
            <w:r w:rsidDel="00000000" w:rsidR="00000000" w:rsidRPr="00000000">
              <w:rPr>
                <w:sz w:val="24"/>
                <w:szCs w:val="24"/>
                <w:rtl w:val="0"/>
              </w:rPr>
              <w:t xml:space="preserve">Clasificar los tipos de desordenes y enfermedades (indicar a que se deben)</w:t>
            </w:r>
          </w:p>
          <w:p w:rsidR="00000000" w:rsidDel="00000000" w:rsidP="00000000" w:rsidRDefault="00000000" w:rsidRPr="00000000" w14:paraId="0000005F">
            <w:pPr>
              <w:tabs>
                <w:tab w:val="left" w:pos="426"/>
              </w:tabs>
              <w:ind w:right="136"/>
              <w:rPr>
                <w:sz w:val="24"/>
                <w:szCs w:val="24"/>
              </w:rPr>
            </w:pPr>
            <w:r w:rsidDel="00000000" w:rsidR="00000000" w:rsidRPr="00000000">
              <w:rPr>
                <w:sz w:val="24"/>
                <w:szCs w:val="24"/>
                <w:rtl w:val="0"/>
              </w:rPr>
              <w:t xml:space="preserve">Indicar en tre estas tres etapas (niños, jóvenes adultos) su mayor incidencia</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Recomendaciones</w:t>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r w:rsidDel="00000000" w:rsidR="00000000" w:rsidRPr="00000000">
              <w:rPr>
                <w:rtl w:val="0"/>
              </w:rPr>
            </w:r>
          </w:p>
        </w:tc>
      </w:tr>
      <w:tr>
        <w:trPr>
          <w:cantSplit w:val="0"/>
          <w:trHeight w:val="417" w:hRule="atLeast"/>
          <w:tblHeader w:val="0"/>
        </w:trPr>
        <w:tc>
          <w:tcPr>
            <w:shd w:fill="b8cce4" w:val="clear"/>
          </w:tcPr>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FÍSICA</w:t>
            </w: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sz w:val="24"/>
                <w:szCs w:val="24"/>
                <w:rtl w:val="0"/>
              </w:rPr>
              <w:t xml:space="preserve">Mediante una herramienta digital creé un juego (3 preguntas con sus respectivas respuestas) que ilustre lo aprendido sobre la alimentación saludable y los diferentes tipos de energía presentes en los alimentos de consumo diario. </w:t>
            </w: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pos="426"/>
              </w:tabs>
              <w:ind w:right="136"/>
              <w:rPr>
                <w:rFonts w:ascii="Calibri" w:cs="Calibri" w:eastAsia="Calibri" w:hAnsi="Calibri"/>
                <w:b w:val="1"/>
                <w:sz w:val="24"/>
                <w:szCs w:val="24"/>
              </w:rPr>
            </w:pPr>
            <w:r w:rsidDel="00000000" w:rsidR="00000000" w:rsidRPr="00000000">
              <w:rPr>
                <w:rtl w:val="0"/>
              </w:rPr>
            </w:r>
          </w:p>
        </w:tc>
      </w:tr>
      <w:tr>
        <w:trPr>
          <w:cantSplit w:val="0"/>
          <w:trHeight w:val="125" w:hRule="atLeast"/>
          <w:tblHeader w:val="0"/>
        </w:trPr>
        <w:tc>
          <w:tcPr>
            <w:shd w:fill="b8cce4" w:val="clear"/>
          </w:tcPr>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b w:val="1"/>
                <w:color w:val="000000"/>
                <w:sz w:val="24"/>
                <w:szCs w:val="24"/>
              </w:rPr>
            </w:pPr>
            <w:r w:rsidDel="00000000" w:rsidR="00000000" w:rsidRPr="00000000">
              <w:rPr>
                <w:rFonts w:ascii="Calibri" w:cs="Calibri" w:eastAsia="Calibri" w:hAnsi="Calibri"/>
                <w:color w:val="000000"/>
                <w:sz w:val="24"/>
                <w:szCs w:val="24"/>
                <w:rtl w:val="0"/>
              </w:rPr>
              <w:t xml:space="preserve">ANATOMÍA</w:t>
            </w: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tabs>
                <w:tab w:val="left" w:pos="426"/>
              </w:tabs>
              <w:ind w:left="720" w:right="136" w:hanging="360"/>
              <w:rPr>
                <w:sz w:val="24"/>
                <w:szCs w:val="24"/>
                <w:u w:val="none"/>
              </w:rPr>
            </w:pPr>
            <w:r w:rsidDel="00000000" w:rsidR="00000000" w:rsidRPr="00000000">
              <w:rPr>
                <w:sz w:val="24"/>
                <w:szCs w:val="24"/>
                <w:rtl w:val="0"/>
              </w:rPr>
              <w:t xml:space="preserve">Observe el video y  enumere las vitaminas  necesarias para la nutrición de los huesos</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tabs>
                <w:tab w:val="left" w:pos="426"/>
              </w:tabs>
              <w:ind w:left="720" w:right="136" w:hanging="360"/>
              <w:rPr>
                <w:sz w:val="24"/>
                <w:szCs w:val="24"/>
                <w:u w:val="none"/>
              </w:rPr>
            </w:pPr>
            <w:r w:rsidDel="00000000" w:rsidR="00000000" w:rsidRPr="00000000">
              <w:rPr>
                <w:rFonts w:ascii="Calibri" w:cs="Calibri" w:eastAsia="Calibri" w:hAnsi="Calibri"/>
                <w:sz w:val="24"/>
                <w:szCs w:val="24"/>
                <w:rtl w:val="0"/>
              </w:rPr>
              <w:t xml:space="preserve">Abc.</w:t>
            </w:r>
            <w:hyperlink r:id="rId29">
              <w:r w:rsidDel="00000000" w:rsidR="00000000" w:rsidRPr="00000000">
                <w:rPr>
                  <w:rFonts w:ascii="Calibri" w:cs="Calibri" w:eastAsia="Calibri" w:hAnsi="Calibri"/>
                  <w:color w:val="1155cc"/>
                  <w:sz w:val="24"/>
                  <w:szCs w:val="24"/>
                  <w:u w:val="single"/>
                  <w:rtl w:val="0"/>
                </w:rPr>
                <w:t xml:space="preserve">https://www.youtube.com/watch?v=W1lcPly_9Wg</w:t>
              </w:r>
            </w:hyperlink>
            <w:r w:rsidDel="00000000" w:rsidR="00000000" w:rsidRPr="00000000">
              <w:rPr>
                <w:rtl w:val="0"/>
              </w:rPr>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tabs>
                <w:tab w:val="left" w:pos="426"/>
              </w:tabs>
              <w:ind w:left="720" w:right="136" w:hanging="360"/>
              <w:rPr>
                <w:sz w:val="24"/>
                <w:szCs w:val="24"/>
                <w:u w:val="none"/>
              </w:rPr>
            </w:pPr>
            <w:r w:rsidDel="00000000" w:rsidR="00000000" w:rsidRPr="00000000">
              <w:rPr>
                <w:sz w:val="24"/>
                <w:szCs w:val="24"/>
                <w:rtl w:val="0"/>
              </w:rPr>
              <w:t xml:space="preserve">efectos y beneficios de una correcta nutrición en el sistema oseo. </w:t>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left" w:pos="426"/>
              </w:tabs>
              <w:ind w:right="136"/>
              <w:jc w:val="both"/>
              <w:rPr>
                <w:rFonts w:ascii="Calibri" w:cs="Calibri" w:eastAsia="Calibri" w:hAnsi="Calibri"/>
                <w:color w:val="202124"/>
                <w:sz w:val="24"/>
                <w:szCs w:val="24"/>
                <w:highlight w:val="white"/>
              </w:rPr>
            </w:pPr>
            <w:r w:rsidDel="00000000" w:rsidR="00000000" w:rsidRPr="00000000">
              <w:rPr>
                <w:rtl w:val="0"/>
              </w:rPr>
            </w:r>
          </w:p>
        </w:tc>
      </w:tr>
      <w:tr>
        <w:trPr>
          <w:cantSplit w:val="0"/>
          <w:trHeight w:val="420" w:hRule="atLeast"/>
          <w:tblHeader w:val="0"/>
        </w:trPr>
        <w:tc>
          <w:tcPr>
            <w:shd w:fill="b8cce4" w:val="clear"/>
          </w:tcPr>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QUÍMICA</w:t>
            </w:r>
          </w:p>
        </w:tc>
      </w:tr>
      <w:tr>
        <w:trPr>
          <w:cantSplit w:val="0"/>
          <w:trHeight w:val="838" w:hRule="atLeast"/>
          <w:tblHeader w:val="0"/>
        </w:trPr>
        <w:tc>
          <w:tcPr/>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Conocer los elementos que forman las biomoléculas</w:t>
            </w:r>
          </w:p>
          <w:p w:rsidR="00000000" w:rsidDel="00000000" w:rsidP="00000000" w:rsidRDefault="00000000" w:rsidRPr="00000000" w14:paraId="0000006C">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Realizar manualidades sobre los elementos que conforman las biomoléculas</w:t>
            </w:r>
          </w:p>
          <w:p w:rsidR="00000000" w:rsidDel="00000000" w:rsidP="00000000" w:rsidRDefault="00000000" w:rsidRPr="00000000" w14:paraId="0000006D">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Explicar su unión y los elementos que se necesitan para formar las diferentes biomoléculas</w:t>
            </w:r>
          </w:p>
          <w:p w:rsidR="00000000" w:rsidDel="00000000" w:rsidP="00000000" w:rsidRDefault="00000000" w:rsidRPr="00000000" w14:paraId="0000006E">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tl w:val="0"/>
              </w:rPr>
            </w:r>
          </w:p>
        </w:tc>
      </w:tr>
      <w:tr>
        <w:trPr>
          <w:cantSplit w:val="0"/>
          <w:trHeight w:val="424" w:hRule="atLeast"/>
          <w:tblHeader w:val="0"/>
        </w:trPr>
        <w:tc>
          <w:tcPr>
            <w:shd w:fill="b8cce4" w:val="clear"/>
          </w:tcPr>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EDUCACIÓN FÍSICA</w:t>
            </w:r>
          </w:p>
        </w:tc>
      </w:tr>
      <w:tr>
        <w:trPr>
          <w:cantSplit w:val="0"/>
          <w:trHeight w:val="838" w:hRule="atLeast"/>
          <w:tblHeader w:val="0"/>
        </w:trPr>
        <w:tc>
          <w:tcPr/>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Fonts w:ascii="Calibri" w:cs="Calibri" w:eastAsia="Calibri" w:hAnsi="Calibri"/>
                <w:sz w:val="24"/>
                <w:szCs w:val="24"/>
                <w:rtl w:val="0"/>
              </w:rPr>
              <w:t xml:space="preserve"> C</w:t>
            </w:r>
            <w:r w:rsidDel="00000000" w:rsidR="00000000" w:rsidRPr="00000000">
              <w:rPr>
                <w:sz w:val="24"/>
                <w:szCs w:val="24"/>
                <w:rtl w:val="0"/>
              </w:rPr>
              <w:t xml:space="preserve">ui</w:t>
            </w:r>
            <w:r w:rsidDel="00000000" w:rsidR="00000000" w:rsidRPr="00000000">
              <w:rPr>
                <w:rFonts w:ascii="Calibri" w:cs="Calibri" w:eastAsia="Calibri" w:hAnsi="Calibri"/>
                <w:sz w:val="24"/>
                <w:szCs w:val="24"/>
                <w:rtl w:val="0"/>
              </w:rPr>
              <w:t xml:space="preserve">dado perso</w:t>
            </w:r>
            <w:r w:rsidDel="00000000" w:rsidR="00000000" w:rsidRPr="00000000">
              <w:rPr>
                <w:sz w:val="24"/>
                <w:szCs w:val="24"/>
                <w:rtl w:val="0"/>
              </w:rPr>
              <w:t xml:space="preserve">nal del voleibolista para una competencia.</w:t>
            </w:r>
          </w:p>
          <w:p w:rsidR="00000000" w:rsidDel="00000000" w:rsidP="00000000" w:rsidRDefault="00000000" w:rsidRPr="00000000" w14:paraId="00000072">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https://kidshealth.org/es/teens/safety-volleyball.html</w:t>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rtl w:val="0"/>
              </w:rPr>
            </w:r>
          </w:p>
        </w:tc>
      </w:tr>
      <w:tr>
        <w:trPr>
          <w:cantSplit w:val="0"/>
          <w:trHeight w:val="400" w:hRule="atLeast"/>
          <w:tblHeader w:val="0"/>
        </w:trPr>
        <w:tc>
          <w:tcPr>
            <w:shd w:fill="b8cce4" w:val="clear"/>
          </w:tcPr>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MATEMÁTICA SUPERIOR</w:t>
            </w:r>
          </w:p>
        </w:tc>
      </w:tr>
      <w:tr>
        <w:trPr>
          <w:cantSplit w:val="0"/>
          <w:trHeight w:val="838" w:hRule="atLeast"/>
          <w:tblHeader w:val="0"/>
        </w:trPr>
        <w:tc>
          <w:tcPr/>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sz w:val="24"/>
                <w:szCs w:val="24"/>
                <w:rtl w:val="0"/>
              </w:rPr>
              <w:t xml:space="preserve">Mediante una herramienta digital creé un juego (3 preguntas con sus respectivas respuestas) que ilustre lo aprendido sobre la alimentación saludable y la cantidad de calorías necesarias para nuestro cuerpo, de acuerdo a la edad y peso. </w:t>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rtl w:val="0"/>
              </w:rPr>
            </w:r>
          </w:p>
        </w:tc>
      </w:tr>
      <w:tr>
        <w:trPr>
          <w:cantSplit w:val="0"/>
          <w:trHeight w:val="431" w:hRule="atLeast"/>
          <w:tblHeader w:val="0"/>
        </w:trPr>
        <w:tc>
          <w:tcPr>
            <w:shd w:fill="b8cce4" w:val="clear"/>
          </w:tcPr>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MATEMÁTICA</w:t>
            </w:r>
            <w:r w:rsidDel="00000000" w:rsidR="00000000" w:rsidRPr="00000000">
              <w:rPr>
                <w:rtl w:val="0"/>
              </w:rPr>
            </w:r>
          </w:p>
        </w:tc>
      </w:tr>
      <w:tr>
        <w:trPr>
          <w:cantSplit w:val="0"/>
          <w:trHeight w:val="838" w:hRule="atLeast"/>
          <w:tblHeader w:val="0"/>
        </w:trPr>
        <w:tc>
          <w:tcPr/>
          <w:p w:rsidR="00000000" w:rsidDel="00000000" w:rsidP="00000000" w:rsidRDefault="00000000" w:rsidRPr="00000000" w14:paraId="00000078">
            <w:pPr>
              <w:tabs>
                <w:tab w:val="left" w:pos="426"/>
              </w:tabs>
              <w:ind w:right="136"/>
              <w:rPr>
                <w:sz w:val="24"/>
                <w:szCs w:val="24"/>
              </w:rPr>
            </w:pPr>
            <w:r w:rsidDel="00000000" w:rsidR="00000000" w:rsidRPr="00000000">
              <w:rPr>
                <w:sz w:val="24"/>
                <w:szCs w:val="24"/>
                <w:rtl w:val="0"/>
              </w:rPr>
              <w:t xml:space="preserve">observa el siguiente video sobre operaciones con vectores</w:t>
            </w:r>
          </w:p>
          <w:p w:rsidR="00000000" w:rsidDel="00000000" w:rsidP="00000000" w:rsidRDefault="00000000" w:rsidRPr="00000000" w14:paraId="00000079">
            <w:pPr>
              <w:tabs>
                <w:tab w:val="left" w:pos="426"/>
              </w:tabs>
              <w:ind w:right="136"/>
              <w:rPr>
                <w:sz w:val="24"/>
                <w:szCs w:val="24"/>
              </w:rPr>
            </w:pPr>
            <w:hyperlink r:id="rId30">
              <w:r w:rsidDel="00000000" w:rsidR="00000000" w:rsidRPr="00000000">
                <w:rPr>
                  <w:color w:val="1155cc"/>
                  <w:sz w:val="24"/>
                  <w:szCs w:val="24"/>
                  <w:u w:val="single"/>
                  <w:rtl w:val="0"/>
                </w:rPr>
                <w:t xml:space="preserve">https://www.youtube.com/watch?v=Crn-aN4GFlg</w:t>
              </w:r>
            </w:hyperlink>
            <w:r w:rsidDel="00000000" w:rsidR="00000000" w:rsidRPr="00000000">
              <w:rPr>
                <w:rtl w:val="0"/>
              </w:rPr>
            </w:r>
          </w:p>
          <w:p w:rsidR="00000000" w:rsidDel="00000000" w:rsidP="00000000" w:rsidRDefault="00000000" w:rsidRPr="00000000" w14:paraId="0000007A">
            <w:pPr>
              <w:tabs>
                <w:tab w:val="left" w:pos="426"/>
              </w:tabs>
              <w:ind w:right="136"/>
              <w:rPr>
                <w:sz w:val="24"/>
                <w:szCs w:val="24"/>
              </w:rPr>
            </w:pPr>
            <w:r w:rsidDel="00000000" w:rsidR="00000000" w:rsidRPr="00000000">
              <w:rPr>
                <w:rtl w:val="0"/>
              </w:rPr>
            </w:r>
          </w:p>
          <w:p w:rsidR="00000000" w:rsidDel="00000000" w:rsidP="00000000" w:rsidRDefault="00000000" w:rsidRPr="00000000" w14:paraId="0000007B">
            <w:pPr>
              <w:tabs>
                <w:tab w:val="left" w:pos="426"/>
              </w:tabs>
              <w:ind w:right="136"/>
              <w:rPr>
                <w:sz w:val="24"/>
                <w:szCs w:val="24"/>
              </w:rPr>
            </w:pPr>
            <w:r w:rsidDel="00000000" w:rsidR="00000000" w:rsidRPr="00000000">
              <w:rPr>
                <w:sz w:val="24"/>
                <w:szCs w:val="24"/>
                <w:rtl w:val="0"/>
              </w:rPr>
              <w:t xml:space="preserve">Usando vectores grafique en el plano los problemas de una mala alimentación</w:t>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pos="426"/>
              </w:tabs>
              <w:ind w:right="136"/>
              <w:rPr>
                <w:sz w:val="24"/>
                <w:szCs w:val="24"/>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left" w:pos="426"/>
              </w:tabs>
              <w:ind w:left="360" w:right="136" w:firstLine="0"/>
              <w:jc w:val="center"/>
              <w:rPr>
                <w:rFonts w:ascii="Calibri" w:cs="Calibri" w:eastAsia="Calibri" w:hAnsi="Calibri"/>
                <w:sz w:val="24"/>
                <w:szCs w:val="24"/>
              </w:rPr>
            </w:pPr>
            <w:r w:rsidDel="00000000" w:rsidR="00000000" w:rsidRPr="00000000">
              <w:rPr>
                <w:rtl w:val="0"/>
              </w:rPr>
            </w:r>
          </w:p>
        </w:tc>
      </w:tr>
      <w:tr>
        <w:trPr>
          <w:cantSplit w:val="0"/>
          <w:trHeight w:val="407" w:hRule="atLeast"/>
          <w:tblHeader w:val="0"/>
        </w:trPr>
        <w:tc>
          <w:tcPr>
            <w:shd w:fill="b8cce4" w:val="clear"/>
          </w:tcPr>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EMPRENDIMIENTO Y GESTIÓN</w:t>
            </w:r>
          </w:p>
        </w:tc>
      </w:tr>
      <w:tr>
        <w:trPr>
          <w:cantSplit w:val="0"/>
          <w:trHeight w:val="838" w:hRule="atLeast"/>
          <w:tblHeader w:val="0"/>
        </w:trPr>
        <w:tc>
          <w:tcPr/>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pos="426"/>
              </w:tabs>
              <w:ind w:right="136"/>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tabs>
                <w:tab w:val="left" w:pos="426"/>
              </w:tabs>
              <w:ind w:right="136"/>
              <w:jc w:val="center"/>
              <w:rPr>
                <w:rFonts w:ascii="Calibri" w:cs="Calibri" w:eastAsia="Calibri" w:hAnsi="Calibri"/>
                <w:sz w:val="24"/>
                <w:szCs w:val="24"/>
              </w:rPr>
            </w:pPr>
            <w:r w:rsidDel="00000000" w:rsidR="00000000" w:rsidRPr="00000000">
              <w:rPr>
                <w:sz w:val="24"/>
                <w:szCs w:val="24"/>
              </w:rPr>
              <w:drawing>
                <wp:inline distB="114300" distT="114300" distL="114300" distR="114300">
                  <wp:extent cx="1790700" cy="1857692"/>
                  <wp:effectExtent b="0" l="0" r="0" t="0"/>
                  <wp:docPr id="27" name="image8.png"/>
                  <a:graphic>
                    <a:graphicData uri="http://schemas.openxmlformats.org/drawingml/2006/picture">
                      <pic:pic>
                        <pic:nvPicPr>
                          <pic:cNvPr id="0" name="image8.png"/>
                          <pic:cNvPicPr preferRelativeResize="0"/>
                        </pic:nvPicPr>
                        <pic:blipFill>
                          <a:blip r:embed="rId31"/>
                          <a:srcRect b="21556" l="71218" r="13825" t="51364"/>
                          <a:stretch>
                            <a:fillRect/>
                          </a:stretch>
                        </pic:blipFill>
                        <pic:spPr>
                          <a:xfrm>
                            <a:off x="0" y="0"/>
                            <a:ext cx="1790700" cy="1857692"/>
                          </a:xfrm>
                          <a:prstGeom prst="rect"/>
                          <a:ln/>
                        </pic:spPr>
                      </pic:pic>
                    </a:graphicData>
                  </a:graphic>
                </wp:inline>
              </w:drawing>
            </w:r>
            <w:r w:rsidDel="00000000" w:rsidR="00000000" w:rsidRPr="00000000">
              <w:rPr>
                <w:rtl w:val="0"/>
              </w:rPr>
            </w:r>
          </w:p>
        </w:tc>
      </w:tr>
      <w:tr>
        <w:trPr>
          <w:cantSplit w:val="0"/>
          <w:trHeight w:val="425" w:hRule="atLeast"/>
          <w:tblHeader w:val="0"/>
        </w:trPr>
        <w:tc>
          <w:tcPr>
            <w:shd w:fill="b8cce4" w:val="clear"/>
          </w:tcPr>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pos="426"/>
              </w:tabs>
              <w:ind w:right="136"/>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CIENCIA Y TECNOLOGÍA</w:t>
            </w:r>
          </w:p>
        </w:tc>
      </w:tr>
      <w:tr>
        <w:trPr>
          <w:cantSplit w:val="0"/>
          <w:trHeight w:val="510" w:hRule="atLeast"/>
          <w:tblHeader w:val="0"/>
        </w:trPr>
        <w:tc>
          <w:tcPr/>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pos="426"/>
              </w:tabs>
              <w:ind w:right="136"/>
              <w:rPr>
                <w:rFonts w:ascii="Calibri" w:cs="Calibri" w:eastAsia="Calibri" w:hAnsi="Calibri"/>
                <w:color w:val="000000"/>
                <w:sz w:val="24"/>
                <w:szCs w:val="24"/>
              </w:rPr>
            </w:pPr>
            <w:r w:rsidDel="00000000" w:rsidR="00000000" w:rsidRPr="00000000">
              <w:rPr>
                <w:sz w:val="24"/>
                <w:szCs w:val="24"/>
                <w:rtl w:val="0"/>
              </w:rPr>
              <w:t xml:space="preserve">Presentación y exposición de la herramienta utilizada.</w:t>
            </w: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083">
            <w:pPr>
              <w:jc w:val="both"/>
              <w:rPr>
                <w:rFonts w:ascii="Calibri" w:cs="Calibri" w:eastAsia="Calibri" w:hAnsi="Calibri"/>
                <w:color w:val="000000"/>
                <w:sz w:val="24"/>
                <w:szCs w:val="24"/>
              </w:rPr>
            </w:pPr>
            <w:r w:rsidDel="00000000" w:rsidR="00000000" w:rsidRPr="00000000">
              <w:rPr>
                <w:rFonts w:ascii="Calibri" w:cs="Calibri" w:eastAsia="Calibri" w:hAnsi="Calibri"/>
                <w:b w:val="1"/>
                <w:sz w:val="24"/>
                <w:szCs w:val="24"/>
                <w:rtl w:val="0"/>
              </w:rPr>
              <w:t xml:space="preserve">Compromisos</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84">
            <w:pPr>
              <w:jc w:val="both"/>
              <w:rPr>
                <w:rFonts w:ascii="Calibri" w:cs="Calibri" w:eastAsia="Calibri" w:hAnsi="Calibri"/>
                <w:color w:val="000000"/>
                <w:sz w:val="24"/>
                <w:szCs w:val="24"/>
              </w:rPr>
            </w:pPr>
            <w:r w:rsidDel="00000000" w:rsidR="00000000" w:rsidRPr="00000000">
              <w:rPr>
                <w:rFonts w:ascii="Calibri" w:cs="Calibri" w:eastAsia="Calibri" w:hAnsi="Calibri"/>
                <w:color w:val="e33613"/>
                <w:sz w:val="24"/>
                <w:szCs w:val="24"/>
                <w:rtl w:val="0"/>
              </w:rPr>
              <w:t xml:space="preserve">• </w:t>
            </w:r>
            <w:r w:rsidDel="00000000" w:rsidR="00000000" w:rsidRPr="00000000">
              <w:rPr>
                <w:rFonts w:ascii="Calibri" w:cs="Calibri" w:eastAsia="Calibri" w:hAnsi="Calibri"/>
                <w:sz w:val="24"/>
                <w:szCs w:val="24"/>
                <w:rtl w:val="0"/>
              </w:rPr>
              <w:t xml:space="preserve">Revisar la información de las diferentes áreas y trabajar responsablemente para poder desarrollar el producto final</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85">
            <w:pPr>
              <w:jc w:val="both"/>
              <w:rPr>
                <w:rFonts w:ascii="Calibri" w:cs="Calibri" w:eastAsia="Calibri" w:hAnsi="Calibri"/>
                <w:sz w:val="24"/>
                <w:szCs w:val="24"/>
              </w:rPr>
            </w:pPr>
            <w:r w:rsidDel="00000000" w:rsidR="00000000" w:rsidRPr="00000000">
              <w:rPr>
                <w:rFonts w:ascii="Calibri" w:cs="Calibri" w:eastAsia="Calibri" w:hAnsi="Calibri"/>
                <w:color w:val="e33613"/>
                <w:sz w:val="24"/>
                <w:szCs w:val="24"/>
                <w:rtl w:val="0"/>
              </w:rPr>
              <w:t xml:space="preserve">•</w:t>
            </w:r>
            <w:r w:rsidDel="00000000" w:rsidR="00000000" w:rsidRPr="00000000">
              <w:rPr>
                <w:rFonts w:ascii="Calibri" w:cs="Calibri" w:eastAsia="Calibri" w:hAnsi="Calibri"/>
                <w:sz w:val="24"/>
                <w:szCs w:val="24"/>
                <w:rtl w:val="0"/>
              </w:rPr>
              <w:t xml:space="preserve">Considerar el tema general y el objetivo para poder trabajar interdisciplinariamente con el mismo enfoque.</w:t>
            </w:r>
          </w:p>
          <w:p w:rsidR="00000000" w:rsidDel="00000000" w:rsidP="00000000" w:rsidRDefault="00000000" w:rsidRPr="00000000" w14:paraId="00000086">
            <w:pPr>
              <w:jc w:val="both"/>
              <w:rPr>
                <w:rFonts w:ascii="Calibri" w:cs="Calibri" w:eastAsia="Calibri" w:hAnsi="Calibri"/>
                <w:color w:val="000000"/>
                <w:sz w:val="24"/>
                <w:szCs w:val="24"/>
              </w:rPr>
            </w:pPr>
            <w:r w:rsidDel="00000000" w:rsidR="00000000" w:rsidRPr="00000000">
              <w:rPr>
                <w:rFonts w:ascii="Calibri" w:cs="Calibri" w:eastAsia="Calibri" w:hAnsi="Calibri"/>
                <w:color w:val="e33613"/>
                <w:sz w:val="24"/>
                <w:szCs w:val="24"/>
                <w:rtl w:val="0"/>
              </w:rPr>
              <w:t xml:space="preserve">• </w:t>
            </w:r>
            <w:r w:rsidDel="00000000" w:rsidR="00000000" w:rsidRPr="00000000">
              <w:rPr>
                <w:rFonts w:ascii="Calibri" w:cs="Calibri" w:eastAsia="Calibri" w:hAnsi="Calibri"/>
                <w:sz w:val="24"/>
                <w:szCs w:val="24"/>
                <w:rtl w:val="0"/>
              </w:rPr>
              <w:t xml:space="preserve">Organizar el tiempo, para poder desarrollar el proyecto final, </w:t>
            </w:r>
            <w:r w:rsidDel="00000000" w:rsidR="00000000" w:rsidRPr="00000000">
              <w:rPr>
                <w:rFonts w:ascii="Calibri" w:cs="Calibri" w:eastAsia="Calibri" w:hAnsi="Calibri"/>
                <w:sz w:val="24"/>
                <w:szCs w:val="24"/>
                <w:rtl w:val="0"/>
              </w:rPr>
              <w:t xml:space="preserve">cumplimiento</w:t>
            </w:r>
            <w:r w:rsidDel="00000000" w:rsidR="00000000" w:rsidRPr="00000000">
              <w:rPr>
                <w:rFonts w:ascii="Calibri" w:cs="Calibri" w:eastAsia="Calibri" w:hAnsi="Calibri"/>
                <w:sz w:val="24"/>
                <w:szCs w:val="24"/>
                <w:rtl w:val="0"/>
              </w:rPr>
              <w:t xml:space="preserve"> en los tiempos ya establecidos</w:t>
            </w:r>
            <w:r w:rsidDel="00000000" w:rsidR="00000000" w:rsidRPr="00000000">
              <w:rPr>
                <w:rFonts w:ascii="Calibri" w:cs="Calibri" w:eastAsia="Calibri" w:hAnsi="Calibri"/>
                <w:color w:val="000000"/>
                <w:sz w:val="24"/>
                <w:szCs w:val="24"/>
                <w:rtl w:val="0"/>
              </w:rPr>
              <w:t xml:space="preserve">.</w:t>
            </w:r>
          </w:p>
          <w:p w:rsidR="00000000" w:rsidDel="00000000" w:rsidP="00000000" w:rsidRDefault="00000000" w:rsidRPr="00000000" w14:paraId="00000087">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tc>
      </w:tr>
      <w:tr>
        <w:trPr>
          <w:cantSplit w:val="0"/>
          <w:trHeight w:val="486" w:hRule="atLeast"/>
          <w:tblHeader w:val="0"/>
        </w:trPr>
        <w:tc>
          <w:tcPr/>
          <w:p w:rsidR="00000000" w:rsidDel="00000000" w:rsidP="00000000" w:rsidRDefault="00000000" w:rsidRPr="00000000" w14:paraId="0000008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Autoevaluación: </w:t>
            </w:r>
            <w:r w:rsidDel="00000000" w:rsidR="00000000" w:rsidRPr="00000000">
              <w:rPr>
                <w:rtl w:val="0"/>
              </w:rPr>
            </w:r>
          </w:p>
          <w:p w:rsidR="00000000" w:rsidDel="00000000" w:rsidP="00000000" w:rsidRDefault="00000000" w:rsidRPr="00000000" w14:paraId="0000008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¿Cómo hiciste el trabajo diario? Estrategias y procesos.</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es lo que más te ha costado?</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¿Salió como esperabas?</w:t>
            </w:r>
          </w:p>
          <w:p w:rsidR="00000000" w:rsidDel="00000000" w:rsidP="00000000" w:rsidRDefault="00000000" w:rsidRPr="00000000" w14:paraId="0000008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crees que muestra este trabajo de ti?</w:t>
            </w:r>
          </w:p>
          <w:p w:rsidR="00000000" w:rsidDel="00000000" w:rsidP="00000000" w:rsidRDefault="00000000" w:rsidRPr="00000000" w14:paraId="0000008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 volver a hacerlo, ¿qué cambiarías?</w:t>
            </w:r>
          </w:p>
          <w:p w:rsidR="00000000" w:rsidDel="00000000" w:rsidP="00000000" w:rsidRDefault="00000000" w:rsidRPr="00000000" w14:paraId="0000008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¿Qué crees que has aprendido?</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jc w:val="center"/>
        <w:rPr>
          <w:rFonts w:ascii="Calibri" w:cs="Calibri" w:eastAsia="Calibri" w:hAnsi="Calibri"/>
          <w:b w:val="1"/>
          <w:color w:val="222222"/>
          <w:sz w:val="24"/>
          <w:szCs w:val="24"/>
        </w:rPr>
      </w:pPr>
      <w:r w:rsidDel="00000000" w:rsidR="00000000" w:rsidRPr="00000000">
        <w:rPr>
          <w:rtl w:val="0"/>
        </w:rPr>
      </w:r>
    </w:p>
    <w:tbl>
      <w:tblPr>
        <w:tblStyle w:val="Table4"/>
        <w:tblW w:w="10773.0" w:type="dxa"/>
        <w:jc w:val="left"/>
        <w:tblInd w:w="-113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4"/>
        <w:gridCol w:w="3544"/>
        <w:gridCol w:w="3685"/>
        <w:tblGridChange w:id="0">
          <w:tblGrid>
            <w:gridCol w:w="3544"/>
            <w:gridCol w:w="3544"/>
            <w:gridCol w:w="3685"/>
          </w:tblGrid>
        </w:tblGridChange>
      </w:tblGrid>
      <w:tr>
        <w:trPr>
          <w:cantSplit w:val="0"/>
          <w:tblHeader w:val="0"/>
        </w:trPr>
        <w:tc>
          <w:tcPr>
            <w:shd w:fill="c6d9f1" w:val="clear"/>
          </w:tcPr>
          <w:p w:rsidR="00000000" w:rsidDel="00000000" w:rsidP="00000000" w:rsidRDefault="00000000" w:rsidRPr="00000000" w14:paraId="00000091">
            <w:pPr>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REALIZADO POR: Docentes</w:t>
            </w:r>
            <w:r w:rsidDel="00000000" w:rsidR="00000000" w:rsidRPr="00000000">
              <w:rPr>
                <w:rtl w:val="0"/>
              </w:rPr>
            </w:r>
          </w:p>
        </w:tc>
        <w:tc>
          <w:tcPr>
            <w:shd w:fill="c6d9f1" w:val="clear"/>
          </w:tcPr>
          <w:p w:rsidR="00000000" w:rsidDel="00000000" w:rsidP="00000000" w:rsidRDefault="00000000" w:rsidRPr="00000000" w14:paraId="00000092">
            <w:pPr>
              <w:rPr>
                <w:rFonts w:ascii="Calibri" w:cs="Calibri" w:eastAsia="Calibri" w:hAnsi="Calibri"/>
                <w:color w:val="222222"/>
                <w:sz w:val="24"/>
                <w:szCs w:val="24"/>
              </w:rPr>
            </w:pPr>
            <w:r w:rsidDel="00000000" w:rsidR="00000000" w:rsidRPr="00000000">
              <w:rPr>
                <w:rFonts w:ascii="Calibri" w:cs="Calibri" w:eastAsia="Calibri" w:hAnsi="Calibri"/>
                <w:smallCaps w:val="1"/>
                <w:sz w:val="24"/>
                <w:szCs w:val="24"/>
                <w:rtl w:val="0"/>
              </w:rPr>
              <w:t xml:space="preserve">REVISADO POR: </w:t>
            </w:r>
            <w:r w:rsidDel="00000000" w:rsidR="00000000" w:rsidRPr="00000000">
              <w:rPr>
                <w:rFonts w:ascii="Calibri" w:cs="Calibri" w:eastAsia="Calibri" w:hAnsi="Calibri"/>
                <w:sz w:val="24"/>
                <w:szCs w:val="24"/>
                <w:rtl w:val="0"/>
              </w:rPr>
              <w:t xml:space="preserve">Coordinador/a de Área</w:t>
            </w:r>
            <w:r w:rsidDel="00000000" w:rsidR="00000000" w:rsidRPr="00000000">
              <w:rPr>
                <w:rtl w:val="0"/>
              </w:rPr>
            </w:r>
          </w:p>
        </w:tc>
        <w:tc>
          <w:tcPr>
            <w:shd w:fill="c6d9f1" w:val="clear"/>
          </w:tcPr>
          <w:p w:rsidR="00000000" w:rsidDel="00000000" w:rsidP="00000000" w:rsidRDefault="00000000" w:rsidRPr="00000000" w14:paraId="00000093">
            <w:pPr>
              <w:rPr>
                <w:rFonts w:ascii="Calibri" w:cs="Calibri" w:eastAsia="Calibri" w:hAnsi="Calibri"/>
                <w:color w:val="222222"/>
                <w:sz w:val="24"/>
                <w:szCs w:val="24"/>
              </w:rPr>
            </w:pPr>
            <w:r w:rsidDel="00000000" w:rsidR="00000000" w:rsidRPr="00000000">
              <w:rPr>
                <w:rFonts w:ascii="Calibri" w:cs="Calibri" w:eastAsia="Calibri" w:hAnsi="Calibri"/>
                <w:sz w:val="24"/>
                <w:szCs w:val="24"/>
                <w:rtl w:val="0"/>
              </w:rPr>
              <w:t xml:space="preserve">APROBADO POR: Vicerrectorado</w:t>
            </w:r>
            <w:r w:rsidDel="00000000" w:rsidR="00000000" w:rsidRPr="00000000">
              <w:rPr>
                <w:rtl w:val="0"/>
              </w:rPr>
            </w:r>
          </w:p>
        </w:tc>
      </w:tr>
      <w:tr>
        <w:trPr>
          <w:cantSplit w:val="0"/>
          <w:tblHeader w:val="0"/>
        </w:trPr>
        <w:tc>
          <w:tcPr/>
          <w:p w:rsidR="00000000" w:rsidDel="00000000" w:rsidP="00000000" w:rsidRDefault="00000000" w:rsidRPr="00000000" w14:paraId="00000094">
            <w:pPr>
              <w:rPr>
                <w:rFonts w:ascii="Calibri" w:cs="Calibri" w:eastAsia="Calibri" w:hAnsi="Calibri"/>
                <w:smallCaps w:val="1"/>
                <w:sz w:val="24"/>
                <w:szCs w:val="24"/>
              </w:rPr>
            </w:pPr>
            <w:r w:rsidDel="00000000" w:rsidR="00000000" w:rsidRPr="00000000">
              <w:rPr>
                <w:rFonts w:ascii="Calibri" w:cs="Calibri" w:eastAsia="Calibri" w:hAnsi="Calibri"/>
                <w:smallCaps w:val="1"/>
                <w:sz w:val="24"/>
                <w:szCs w:val="24"/>
                <w:rtl w:val="0"/>
              </w:rPr>
              <w:t xml:space="preserve">FIRMAS:</w:t>
            </w:r>
          </w:p>
          <w:p w:rsidR="00000000" w:rsidDel="00000000" w:rsidP="00000000" w:rsidRDefault="00000000" w:rsidRPr="00000000" w14:paraId="00000095">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296988" cy="685455"/>
                  <wp:effectExtent b="0" l="0" r="0" t="0"/>
                  <wp:docPr id="22" name="image6.png"/>
                  <a:graphic>
                    <a:graphicData uri="http://schemas.openxmlformats.org/drawingml/2006/picture">
                      <pic:pic>
                        <pic:nvPicPr>
                          <pic:cNvPr id="0" name="image6.png"/>
                          <pic:cNvPicPr preferRelativeResize="0"/>
                        </pic:nvPicPr>
                        <pic:blipFill>
                          <a:blip r:embed="rId32"/>
                          <a:srcRect b="0" l="0" r="0" t="0"/>
                          <a:stretch>
                            <a:fillRect/>
                          </a:stretch>
                        </pic:blipFill>
                        <pic:spPr>
                          <a:xfrm>
                            <a:off x="0" y="0"/>
                            <a:ext cx="1296988" cy="685455"/>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543050" cy="571500"/>
                  <wp:effectExtent b="0" l="0" r="0" t="0"/>
                  <wp:docPr id="21" name="image7.png"/>
                  <a:graphic>
                    <a:graphicData uri="http://schemas.openxmlformats.org/drawingml/2006/picture">
                      <pic:pic>
                        <pic:nvPicPr>
                          <pic:cNvPr id="0" name="image7.png"/>
                          <pic:cNvPicPr preferRelativeResize="0"/>
                        </pic:nvPicPr>
                        <pic:blipFill>
                          <a:blip r:embed="rId33"/>
                          <a:srcRect b="0" l="0" r="0" t="0"/>
                          <a:stretch>
                            <a:fillRect/>
                          </a:stretch>
                        </pic:blipFill>
                        <pic:spPr>
                          <a:xfrm>
                            <a:off x="0" y="0"/>
                            <a:ext cx="1543050" cy="571500"/>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9A">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971550" cy="314325"/>
                  <wp:effectExtent b="0" l="0" r="0" t="0"/>
                  <wp:docPr id="24" name="image9.png"/>
                  <a:graphic>
                    <a:graphicData uri="http://schemas.openxmlformats.org/drawingml/2006/picture">
                      <pic:pic>
                        <pic:nvPicPr>
                          <pic:cNvPr id="0" name="image9.png"/>
                          <pic:cNvPicPr preferRelativeResize="0"/>
                        </pic:nvPicPr>
                        <pic:blipFill>
                          <a:blip r:embed="rId34"/>
                          <a:srcRect b="0" l="0" r="0" t="0"/>
                          <a:stretch>
                            <a:fillRect/>
                          </a:stretch>
                        </pic:blipFill>
                        <pic:spPr>
                          <a:xfrm>
                            <a:off x="0" y="0"/>
                            <a:ext cx="971550" cy="31432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C">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885825" cy="723900"/>
                  <wp:effectExtent b="0" l="0" r="0" t="0"/>
                  <wp:docPr id="23" name="image2.png"/>
                  <a:graphic>
                    <a:graphicData uri="http://schemas.openxmlformats.org/drawingml/2006/picture">
                      <pic:pic>
                        <pic:nvPicPr>
                          <pic:cNvPr id="0" name="image2.png"/>
                          <pic:cNvPicPr preferRelativeResize="0"/>
                        </pic:nvPicPr>
                        <pic:blipFill>
                          <a:blip r:embed="rId35"/>
                          <a:srcRect b="0" l="0" r="0" t="0"/>
                          <a:stretch>
                            <a:fillRect/>
                          </a:stretch>
                        </pic:blipFill>
                        <pic:spPr>
                          <a:xfrm>
                            <a:off x="0" y="0"/>
                            <a:ext cx="885825" cy="723900"/>
                          </a:xfrm>
                          <a:prstGeom prst="rect"/>
                          <a:ln/>
                        </pic:spPr>
                      </pic:pic>
                    </a:graphicData>
                  </a:graphic>
                </wp:inline>
              </w:drawing>
            </w:r>
            <w:r w:rsidDel="00000000" w:rsidR="00000000" w:rsidRPr="00000000">
              <w:rPr>
                <w:rtl w:val="0"/>
              </w:rPr>
            </w:r>
          </w:p>
          <w:p w:rsidR="00000000" w:rsidDel="00000000" w:rsidP="00000000" w:rsidRDefault="00000000" w:rsidRPr="00000000" w14:paraId="0000009D">
            <w:pPr>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609725" cy="733425"/>
                  <wp:effectExtent b="0" l="0" r="0" t="0"/>
                  <wp:docPr id="25" name="image4.png"/>
                  <a:graphic>
                    <a:graphicData uri="http://schemas.openxmlformats.org/drawingml/2006/picture">
                      <pic:pic>
                        <pic:nvPicPr>
                          <pic:cNvPr id="0" name="image4.png"/>
                          <pic:cNvPicPr preferRelativeResize="0"/>
                        </pic:nvPicPr>
                        <pic:blipFill>
                          <a:blip r:embed="rId36"/>
                          <a:srcRect b="0" l="0" r="0" t="0"/>
                          <a:stretch>
                            <a:fillRect/>
                          </a:stretch>
                        </pic:blipFill>
                        <pic:spPr>
                          <a:xfrm>
                            <a:off x="0" y="0"/>
                            <a:ext cx="1609725" cy="733425"/>
                          </a:xfrm>
                          <a:prstGeom prst="rect"/>
                          <a:ln/>
                        </pic:spPr>
                      </pic:pic>
                    </a:graphicData>
                  </a:graphic>
                </wp:inline>
              </w:drawing>
            </w:r>
            <w:r w:rsidDel="00000000" w:rsidR="00000000" w:rsidRPr="00000000">
              <w:rPr>
                <w:rtl w:val="0"/>
              </w:rPr>
            </w:r>
          </w:p>
          <w:p w:rsidR="00000000" w:rsidDel="00000000" w:rsidP="00000000" w:rsidRDefault="00000000" w:rsidRPr="00000000" w14:paraId="0000009E">
            <w:pPr>
              <w:rPr>
                <w:rFonts w:ascii="Calibri" w:cs="Calibri" w:eastAsia="Calibri" w:hAnsi="Calibri"/>
                <w:b w:val="1"/>
                <w:sz w:val="24"/>
                <w:szCs w:val="24"/>
              </w:rPr>
            </w:pPr>
            <w:r w:rsidDel="00000000" w:rsidR="00000000" w:rsidRPr="00000000">
              <w:rPr>
                <w:b w:val="1"/>
                <w:sz w:val="24"/>
                <w:szCs w:val="24"/>
              </w:rPr>
              <w:drawing>
                <wp:inline distB="114300" distT="114300" distL="114300" distR="114300">
                  <wp:extent cx="1504950" cy="962025"/>
                  <wp:effectExtent b="0" l="0" r="0" t="0"/>
                  <wp:docPr id="20" name="image1.png"/>
                  <a:graphic>
                    <a:graphicData uri="http://schemas.openxmlformats.org/drawingml/2006/picture">
                      <pic:pic>
                        <pic:nvPicPr>
                          <pic:cNvPr id="0" name="image1.png"/>
                          <pic:cNvPicPr preferRelativeResize="0"/>
                        </pic:nvPicPr>
                        <pic:blipFill>
                          <a:blip r:embed="rId37"/>
                          <a:srcRect b="0" l="0" r="0" t="0"/>
                          <a:stretch>
                            <a:fillRect/>
                          </a:stretch>
                        </pic:blipFill>
                        <pic:spPr>
                          <a:xfrm>
                            <a:off x="0" y="0"/>
                            <a:ext cx="1504950" cy="96202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9F">
            <w:pPr>
              <w:rPr>
                <w:rFonts w:ascii="Calibri" w:cs="Calibri" w:eastAsia="Calibri" w:hAnsi="Calibri"/>
                <w:color w:val="222222"/>
                <w:sz w:val="24"/>
                <w:szCs w:val="24"/>
              </w:rPr>
            </w:pPr>
            <w:r w:rsidDel="00000000" w:rsidR="00000000" w:rsidRPr="00000000">
              <w:rPr>
                <w:rtl w:val="0"/>
              </w:rPr>
            </w:r>
          </w:p>
        </w:tc>
        <w:tc>
          <w:tcPr/>
          <w:p w:rsidR="00000000" w:rsidDel="00000000" w:rsidP="00000000" w:rsidRDefault="00000000" w:rsidRPr="00000000" w14:paraId="000000A0">
            <w:pPr>
              <w:rPr>
                <w:rFonts w:ascii="Calibri" w:cs="Calibri" w:eastAsia="Calibri" w:hAnsi="Calibri"/>
                <w:color w:val="2222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1">
            <w:pPr>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Fecha: 15 de noviembre de 2021</w:t>
            </w:r>
          </w:p>
        </w:tc>
        <w:tc>
          <w:tcPr/>
          <w:p w:rsidR="00000000" w:rsidDel="00000000" w:rsidP="00000000" w:rsidRDefault="00000000" w:rsidRPr="00000000" w14:paraId="000000A2">
            <w:pPr>
              <w:rPr/>
            </w:pPr>
            <w:r w:rsidDel="00000000" w:rsidR="00000000" w:rsidRPr="00000000">
              <w:rPr>
                <w:rFonts w:ascii="Calibri" w:cs="Calibri" w:eastAsia="Calibri" w:hAnsi="Calibri"/>
                <w:color w:val="222222"/>
                <w:sz w:val="24"/>
                <w:szCs w:val="24"/>
                <w:rtl w:val="0"/>
              </w:rPr>
              <w:t xml:space="preserve">Fecha:  de noviembre de 2021</w:t>
            </w:r>
            <w:r w:rsidDel="00000000" w:rsidR="00000000" w:rsidRPr="00000000">
              <w:rPr>
                <w:rtl w:val="0"/>
              </w:rPr>
            </w:r>
          </w:p>
        </w:tc>
        <w:tc>
          <w:tcPr/>
          <w:p w:rsidR="00000000" w:rsidDel="00000000" w:rsidP="00000000" w:rsidRDefault="00000000" w:rsidRPr="00000000" w14:paraId="000000A3">
            <w:pPr>
              <w:rPr/>
            </w:pPr>
            <w:r w:rsidDel="00000000" w:rsidR="00000000" w:rsidRPr="00000000">
              <w:rPr>
                <w:rFonts w:ascii="Calibri" w:cs="Calibri" w:eastAsia="Calibri" w:hAnsi="Calibri"/>
                <w:color w:val="222222"/>
                <w:sz w:val="24"/>
                <w:szCs w:val="24"/>
                <w:rtl w:val="0"/>
              </w:rPr>
              <w:t xml:space="preserve">Fecha:  de noviembre de 2021</w:t>
            </w:r>
            <w:r w:rsidDel="00000000" w:rsidR="00000000" w:rsidRPr="00000000">
              <w:rPr>
                <w:rtl w:val="0"/>
              </w:rPr>
            </w:r>
          </w:p>
        </w:tc>
      </w:tr>
    </w:tbl>
    <w:p w:rsidR="00000000" w:rsidDel="00000000" w:rsidP="00000000" w:rsidRDefault="00000000" w:rsidRPr="00000000" w14:paraId="000000A4">
      <w:pPr>
        <w:spacing w:line="240" w:lineRule="auto"/>
        <w:jc w:val="both"/>
        <w:rPr>
          <w:rFonts w:ascii="Calibri" w:cs="Calibri" w:eastAsia="Calibri" w:hAnsi="Calibri"/>
          <w:b w:val="1"/>
          <w:sz w:val="24"/>
          <w:szCs w:val="24"/>
        </w:rPr>
      </w:pPr>
      <w:r w:rsidDel="00000000" w:rsidR="00000000" w:rsidRPr="00000000">
        <w:rPr>
          <w:rtl w:val="0"/>
        </w:rPr>
      </w:r>
    </w:p>
    <w:sectPr>
      <w:headerReference r:id="rId38" w:type="default"/>
      <w:footerReference r:id="rId39" w:type="default"/>
      <w:pgSz w:h="16838" w:w="11906" w:orient="portrait"/>
      <w:pgMar w:bottom="1985" w:top="1417" w:left="1985" w:right="14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pos="4252"/>
        <w:tab w:val="right" w:pos="8504"/>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-761999</wp:posOffset>
              </wp:positionH>
              <wp:positionV relativeFrom="paragraph">
                <wp:posOffset>-114299</wp:posOffset>
              </wp:positionV>
              <wp:extent cx="2867507" cy="683895"/>
              <wp:effectExtent b="0" l="0" r="0" t="0"/>
              <wp:wrapNone/>
              <wp:docPr id="18" name=""/>
              <a:graphic>
                <a:graphicData uri="http://schemas.microsoft.com/office/word/2010/wordprocessingShape">
                  <wps:wsp>
                    <wps:cNvSpPr/>
                    <wps:cNvPr id="2" name="Shape 2"/>
                    <wps:spPr>
                      <a:xfrm>
                        <a:off x="3926534" y="3452340"/>
                        <a:ext cx="2838932" cy="655320"/>
                      </a:xfrm>
                      <a:prstGeom prst="rect">
                        <a:avLst/>
                      </a:prstGeom>
                      <a:solidFill>
                        <a:schemeClr val="lt1"/>
                      </a:solidFill>
                      <a:ln>
                        <a:noFill/>
                      </a:ln>
                    </wps:spPr>
                    <wps:txbx>
                      <w:txbxContent>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Arial" w:cs="Arial" w:eastAsia="Arial" w:hAnsi="Arial"/>
                              <w:b w:val="1"/>
                              <w:i w:val="0"/>
                              <w:smallCaps w:val="0"/>
                              <w:strike w:val="0"/>
                              <w:color w:val="595959"/>
                              <w:sz w:val="16"/>
                              <w:vertAlign w:val="baseline"/>
                            </w:rPr>
                            <w:t xml:space="preserve">Dirección:</w:t>
                          </w:r>
                          <w:r w:rsidDel="00000000" w:rsidR="00000000" w:rsidRPr="00000000">
                            <w:rPr>
                              <w:rFonts w:ascii="Arial" w:cs="Arial" w:eastAsia="Arial" w:hAnsi="Arial"/>
                              <w:b w:val="0"/>
                              <w:i w:val="0"/>
                              <w:smallCaps w:val="0"/>
                              <w:strike w:val="0"/>
                              <w:color w:val="595959"/>
                              <w:sz w:val="16"/>
                              <w:vertAlign w:val="baseline"/>
                            </w:rPr>
                            <w:t xml:space="preserve"> Av. Amazonas N34-451 y Av. Atahualpa. </w:t>
                          </w:r>
                          <w:r w:rsidDel="00000000" w:rsidR="00000000" w:rsidRPr="00000000">
                            <w:rPr>
                              <w:rFonts w:ascii="Arial" w:cs="Arial" w:eastAsia="Arial" w:hAnsi="Arial"/>
                              <w:b w:val="1"/>
                              <w:i w:val="0"/>
                              <w:smallCaps w:val="0"/>
                              <w:strike w:val="0"/>
                              <w:color w:val="595959"/>
                              <w:sz w:val="16"/>
                              <w:vertAlign w:val="baseline"/>
                            </w:rPr>
                            <w:t xml:space="preserve">Código postal:</w:t>
                          </w:r>
                          <w:r w:rsidDel="00000000" w:rsidR="00000000" w:rsidRPr="00000000">
                            <w:rPr>
                              <w:rFonts w:ascii="Arial" w:cs="Arial" w:eastAsia="Arial" w:hAnsi="Arial"/>
                              <w:b w:val="0"/>
                              <w:i w:val="0"/>
                              <w:smallCaps w:val="0"/>
                              <w:strike w:val="0"/>
                              <w:color w:val="595959"/>
                              <w:sz w:val="16"/>
                              <w:vertAlign w:val="baseline"/>
                            </w:rPr>
                            <w:t xml:space="preserve"> 170507 / Quito-Ecuador</w:t>
                          </w:r>
                        </w:p>
                        <w:p w:rsidR="00000000" w:rsidDel="00000000" w:rsidP="00000000" w:rsidRDefault="00000000" w:rsidRPr="00000000">
                          <w:pPr>
                            <w:spacing w:after="0" w:before="0" w:line="200.00000953674316"/>
                            <w:ind w:left="0" w:right="0" w:firstLine="0"/>
                            <w:jc w:val="left"/>
                            <w:textDirection w:val="btLr"/>
                          </w:pPr>
                          <w:r w:rsidDel="00000000" w:rsidR="00000000" w:rsidRPr="00000000">
                            <w:rPr>
                              <w:rFonts w:ascii="Arial" w:cs="Arial" w:eastAsia="Arial" w:hAnsi="Arial"/>
                              <w:b w:val="0"/>
                              <w:i w:val="0"/>
                              <w:smallCaps w:val="0"/>
                              <w:strike w:val="0"/>
                              <w:color w:val="595959"/>
                              <w:sz w:val="16"/>
                              <w:vertAlign w:val="baseline"/>
                            </w:rPr>
                          </w:r>
                          <w:r w:rsidDel="00000000" w:rsidR="00000000" w:rsidRPr="00000000">
                            <w:rPr>
                              <w:rFonts w:ascii="Arial" w:cs="Arial" w:eastAsia="Arial" w:hAnsi="Arial"/>
                              <w:b w:val="1"/>
                              <w:i w:val="0"/>
                              <w:smallCaps w:val="0"/>
                              <w:strike w:val="0"/>
                              <w:color w:val="595959"/>
                              <w:sz w:val="16"/>
                              <w:vertAlign w:val="baseline"/>
                            </w:rPr>
                            <w:t xml:space="preserve">Teléfono:</w:t>
                          </w:r>
                          <w:r w:rsidDel="00000000" w:rsidR="00000000" w:rsidRPr="00000000">
                            <w:rPr>
                              <w:rFonts w:ascii="Arial" w:cs="Arial" w:eastAsia="Arial" w:hAnsi="Arial"/>
                              <w:b w:val="0"/>
                              <w:i w:val="0"/>
                              <w:smallCaps w:val="0"/>
                              <w:strike w:val="0"/>
                              <w:color w:val="595959"/>
                              <w:sz w:val="16"/>
                              <w:vertAlign w:val="baseline"/>
                            </w:rPr>
                            <w:t xml:space="preserve"> 593-2-396-1300 / www.educacion.gob.ec</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-761999</wp:posOffset>
              </wp:positionH>
              <wp:positionV relativeFrom="paragraph">
                <wp:posOffset>-114299</wp:posOffset>
              </wp:positionV>
              <wp:extent cx="2867507" cy="683895"/>
              <wp:effectExtent b="0" l="0" r="0" t="0"/>
              <wp:wrapNone/>
              <wp:docPr id="18" name="image10.png"/>
              <a:graphic>
                <a:graphicData uri="http://schemas.openxmlformats.org/drawingml/2006/picture">
                  <pic:pic>
                    <pic:nvPicPr>
                      <pic:cNvPr id="0" name="image10.png"/>
                      <pic:cNvPicPr preferRelativeResize="0"/>
                    </pic:nvPicPr>
                    <pic:blipFill>
                      <a:blip r:embed="rId1"/>
                      <a:srcRect/>
                      <a:stretch>
                        <a:fillRect/>
                      </a:stretch>
                    </pic:blipFill>
                    <pic:spPr>
                      <a:xfrm>
                        <a:off x="0" y="0"/>
                        <a:ext cx="2867507" cy="683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252"/>
        <w:tab w:val="right" w:pos="8504"/>
        <w:tab w:val="left" w:pos="127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C"/>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ar"/>
    <w:uiPriority w:val="9"/>
    <w:qFormat w:val="1"/>
    <w:rsid w:val="0003479C"/>
    <w:pPr>
      <w:keepNext w:val="1"/>
      <w:keepLines w:val="1"/>
      <w:spacing w:after="0"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A466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A4669"/>
  </w:style>
  <w:style w:type="paragraph" w:styleId="Piedepgina">
    <w:name w:val="footer"/>
    <w:basedOn w:val="Normal"/>
    <w:link w:val="PiedepginaCar"/>
    <w:uiPriority w:val="99"/>
    <w:unhideWhenUsed w:val="1"/>
    <w:rsid w:val="002A466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A4669"/>
  </w:style>
  <w:style w:type="paragraph" w:styleId="Textodeglobo">
    <w:name w:val="Balloon Text"/>
    <w:basedOn w:val="Normal"/>
    <w:link w:val="TextodegloboCar"/>
    <w:uiPriority w:val="99"/>
    <w:semiHidden w:val="1"/>
    <w:unhideWhenUsed w:val="1"/>
    <w:rsid w:val="002A466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2A4669"/>
    <w:rPr>
      <w:rFonts w:ascii="Tahoma" w:cs="Tahoma" w:hAnsi="Tahoma"/>
      <w:sz w:val="16"/>
      <w:szCs w:val="16"/>
    </w:rPr>
  </w:style>
  <w:style w:type="paragraph" w:styleId="paragraph" w:customStyle="1">
    <w:name w:val="paragraph"/>
    <w:basedOn w:val="Normal"/>
    <w:rsid w:val="00167BC7"/>
    <w:pPr>
      <w:spacing w:after="100" w:afterAutospacing="1" w:before="100" w:beforeAutospacing="1" w:line="240" w:lineRule="auto"/>
    </w:pPr>
    <w:rPr>
      <w:rFonts w:ascii="Times New Roman" w:cs="Times New Roman" w:eastAsia="Times New Roman" w:hAnsi="Times New Roman"/>
      <w:sz w:val="24"/>
      <w:szCs w:val="24"/>
      <w:lang w:eastAsia="es-ES_tradnl"/>
    </w:rPr>
  </w:style>
  <w:style w:type="character" w:styleId="normaltextrun" w:customStyle="1">
    <w:name w:val="normaltextrun"/>
    <w:basedOn w:val="Fuentedeprrafopredeter"/>
    <w:rsid w:val="00167BC7"/>
  </w:style>
  <w:style w:type="character" w:styleId="eop" w:customStyle="1">
    <w:name w:val="eop"/>
    <w:basedOn w:val="Fuentedeprrafopredeter"/>
    <w:rsid w:val="00167BC7"/>
  </w:style>
  <w:style w:type="character" w:styleId="Refdecomentario">
    <w:name w:val="annotation reference"/>
    <w:basedOn w:val="Fuentedeprrafopredeter"/>
    <w:uiPriority w:val="99"/>
    <w:semiHidden w:val="1"/>
    <w:unhideWhenUsed w:val="1"/>
    <w:rsid w:val="00167BC7"/>
    <w:rPr>
      <w:sz w:val="16"/>
      <w:szCs w:val="16"/>
    </w:rPr>
  </w:style>
  <w:style w:type="paragraph" w:styleId="Textocomentario">
    <w:name w:val="annotation text"/>
    <w:basedOn w:val="Normal"/>
    <w:link w:val="TextocomentarioCar"/>
    <w:uiPriority w:val="99"/>
    <w:unhideWhenUsed w:val="1"/>
    <w:rsid w:val="00167BC7"/>
    <w:pPr>
      <w:spacing w:after="160" w:line="240" w:lineRule="auto"/>
    </w:pPr>
    <w:rPr>
      <w:rFonts w:eastAsiaTheme="minorEastAsia"/>
      <w:sz w:val="20"/>
      <w:szCs w:val="20"/>
    </w:rPr>
  </w:style>
  <w:style w:type="character" w:styleId="TextocomentarioCar" w:customStyle="1">
    <w:name w:val="Texto comentario Car"/>
    <w:basedOn w:val="Fuentedeprrafopredeter"/>
    <w:link w:val="Textocomentario"/>
    <w:uiPriority w:val="99"/>
    <w:rsid w:val="00167BC7"/>
    <w:rPr>
      <w:rFonts w:eastAsiaTheme="minorEastAsia"/>
      <w:sz w:val="20"/>
      <w:szCs w:val="20"/>
      <w:lang w:eastAsia="es-EC"/>
    </w:rPr>
  </w:style>
  <w:style w:type="paragraph" w:styleId="Textonotaalfinal">
    <w:name w:val="endnote text"/>
    <w:basedOn w:val="Normal"/>
    <w:link w:val="TextonotaalfinalCar"/>
    <w:uiPriority w:val="99"/>
    <w:semiHidden w:val="1"/>
    <w:unhideWhenUsed w:val="1"/>
    <w:rsid w:val="00F813EA"/>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val="1"/>
    <w:rsid w:val="00F813EA"/>
    <w:rPr>
      <w:sz w:val="20"/>
      <w:szCs w:val="20"/>
    </w:rPr>
  </w:style>
  <w:style w:type="character" w:styleId="Refdenotaalfinal">
    <w:name w:val="endnote reference"/>
    <w:basedOn w:val="Fuentedeprrafopredeter"/>
    <w:uiPriority w:val="99"/>
    <w:semiHidden w:val="1"/>
    <w:unhideWhenUsed w:val="1"/>
    <w:rsid w:val="00F813EA"/>
    <w:rPr>
      <w:vertAlign w:val="superscript"/>
    </w:rPr>
  </w:style>
  <w:style w:type="paragraph" w:styleId="Textonotapie">
    <w:name w:val="footnote text"/>
    <w:basedOn w:val="Normal"/>
    <w:link w:val="TextonotapieCar"/>
    <w:uiPriority w:val="99"/>
    <w:semiHidden w:val="1"/>
    <w:unhideWhenUsed w:val="1"/>
    <w:rsid w:val="00102929"/>
    <w:pPr>
      <w:spacing w:after="0" w:line="240" w:lineRule="auto"/>
    </w:pPr>
    <w:rPr>
      <w:sz w:val="20"/>
      <w:szCs w:val="20"/>
    </w:rPr>
  </w:style>
  <w:style w:type="character" w:styleId="TextonotapieCar" w:customStyle="1">
    <w:name w:val="Texto nota pie Car"/>
    <w:basedOn w:val="Fuentedeprrafopredeter"/>
    <w:link w:val="Textonotapie"/>
    <w:uiPriority w:val="99"/>
    <w:semiHidden w:val="1"/>
    <w:rsid w:val="00102929"/>
    <w:rPr>
      <w:sz w:val="20"/>
      <w:szCs w:val="20"/>
    </w:rPr>
  </w:style>
  <w:style w:type="character" w:styleId="Refdenotaalpie">
    <w:name w:val="footnote reference"/>
    <w:basedOn w:val="Fuentedeprrafopredeter"/>
    <w:uiPriority w:val="99"/>
    <w:semiHidden w:val="1"/>
    <w:unhideWhenUsed w:val="1"/>
    <w:rsid w:val="00102929"/>
    <w:rPr>
      <w:vertAlign w:val="superscript"/>
    </w:rPr>
  </w:style>
  <w:style w:type="paragraph" w:styleId="Prrafodelista">
    <w:name w:val="List Paragraph"/>
    <w:aliases w:val="Capítulo,titulo 5,Párrafo de Viñeta,tEXTO,Senplades Parafo,List Paragraph,AATITULO,Subtitulo1,INDICE,Titulo 2,Bullets,Numbered List Paragraph,123 List Paragraph,Celula,List Paragraph (numbered (a)),Main numbered paragraph,Texto,Titulo 4"/>
    <w:basedOn w:val="Normal"/>
    <w:link w:val="PrrafodelistaCar"/>
    <w:uiPriority w:val="34"/>
    <w:qFormat w:val="1"/>
    <w:rsid w:val="00512365"/>
    <w:pPr>
      <w:ind w:left="720"/>
      <w:contextualSpacing w:val="1"/>
    </w:pPr>
  </w:style>
  <w:style w:type="table" w:styleId="Tablaconcuadrcula">
    <w:name w:val="Table Grid"/>
    <w:basedOn w:val="Tablanormal"/>
    <w:uiPriority w:val="59"/>
    <w:rsid w:val="00FC78E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rrafodelistaCar" w:customStyle="1">
    <w:name w:val="Párrafo de lista Car"/>
    <w:aliases w:val="Capítulo Car,titulo 5 Car,Párrafo de Viñeta Car,tEXTO Car,Senplades Parafo Car,List Paragraph Car,AATITULO Car,Subtitulo1 Car,INDICE Car,Titulo 2 Car,Bullets Car,Numbered List Paragraph Car,123 List Paragraph Car,Celula Car"/>
    <w:basedOn w:val="Fuentedeprrafopredeter"/>
    <w:link w:val="Prrafodelista"/>
    <w:uiPriority w:val="34"/>
    <w:qFormat w:val="1"/>
    <w:rsid w:val="00233E8C"/>
  </w:style>
  <w:style w:type="character" w:styleId="Hipervnculo">
    <w:name w:val="Hyperlink"/>
    <w:basedOn w:val="Fuentedeprrafopredeter"/>
    <w:uiPriority w:val="99"/>
    <w:unhideWhenUsed w:val="1"/>
    <w:rsid w:val="00403771"/>
    <w:rPr>
      <w:color w:val="0000ff" w:themeColor="hyperlink"/>
      <w:u w:val="single"/>
    </w:rPr>
  </w:style>
  <w:style w:type="character" w:styleId="Mencinsinresolver1" w:customStyle="1">
    <w:name w:val="Mención sin resolver1"/>
    <w:basedOn w:val="Fuentedeprrafopredeter"/>
    <w:uiPriority w:val="99"/>
    <w:semiHidden w:val="1"/>
    <w:unhideWhenUsed w:val="1"/>
    <w:rsid w:val="00403771"/>
    <w:rPr>
      <w:color w:val="605e5c"/>
      <w:shd w:color="auto" w:fill="e1dfdd" w:val="clear"/>
    </w:rPr>
  </w:style>
  <w:style w:type="paragraph" w:styleId="Asuntodelcomentario">
    <w:name w:val="annotation subject"/>
    <w:basedOn w:val="Textocomentario"/>
    <w:next w:val="Textocomentario"/>
    <w:link w:val="AsuntodelcomentarioCar"/>
    <w:uiPriority w:val="99"/>
    <w:semiHidden w:val="1"/>
    <w:unhideWhenUsed w:val="1"/>
    <w:rsid w:val="00C7345D"/>
    <w:pPr>
      <w:spacing w:after="200"/>
    </w:pPr>
    <w:rPr>
      <w:rFonts w:eastAsiaTheme="minorHAnsi"/>
      <w:b w:val="1"/>
      <w:bCs w:val="1"/>
      <w:lang w:eastAsia="en-US"/>
    </w:rPr>
  </w:style>
  <w:style w:type="character" w:styleId="AsuntodelcomentarioCar" w:customStyle="1">
    <w:name w:val="Asunto del comentario Car"/>
    <w:basedOn w:val="TextocomentarioCar"/>
    <w:link w:val="Asuntodelcomentario"/>
    <w:uiPriority w:val="99"/>
    <w:semiHidden w:val="1"/>
    <w:rsid w:val="00C7345D"/>
    <w:rPr>
      <w:rFonts w:eastAsiaTheme="minorEastAsia"/>
      <w:b w:val="1"/>
      <w:bCs w:val="1"/>
      <w:sz w:val="20"/>
      <w:szCs w:val="20"/>
      <w:lang w:eastAsia="es-EC"/>
    </w:rPr>
  </w:style>
  <w:style w:type="character" w:styleId="Ttulo1Car" w:customStyle="1">
    <w:name w:val="Título 1 Car"/>
    <w:basedOn w:val="Fuentedeprrafopredeter"/>
    <w:link w:val="Ttulo1"/>
    <w:uiPriority w:val="9"/>
    <w:rsid w:val="0003479C"/>
    <w:rPr>
      <w:rFonts w:asciiTheme="majorHAnsi" w:cstheme="majorBidi" w:eastAsiaTheme="majorEastAsia" w:hAnsiTheme="majorHAnsi"/>
      <w:color w:val="365f91" w:themeColor="accent1" w:themeShade="0000BF"/>
      <w:sz w:val="32"/>
      <w:szCs w:val="3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pPr>
      <w:spacing w:after="0" w:line="240" w:lineRule="auto"/>
    </w:pPr>
    <w:tblPr>
      <w:tblStyleRowBandSize w:val="1"/>
      <w:tblStyleColBandSize w:val="1"/>
      <w:tblCellMar>
        <w:left w:w="108.0" w:type="dxa"/>
        <w:right w:w="108.0" w:type="dxa"/>
      </w:tblCellMar>
    </w:tblPr>
  </w:style>
  <w:style w:type="table" w:styleId="a0" w:customStyle="1">
    <w:basedOn w:val="TableNormal0"/>
    <w:pPr>
      <w:spacing w:after="0" w:line="240" w:lineRule="auto"/>
    </w:pPr>
    <w:tblPr>
      <w:tblStyleRowBandSize w:val="1"/>
      <w:tblStyleColBandSize w:val="1"/>
      <w:tblCellMar>
        <w:left w:w="108.0" w:type="dxa"/>
        <w:right w:w="108.0" w:type="dxa"/>
      </w:tblCellMar>
    </w:tblPr>
  </w:style>
  <w:style w:type="table" w:styleId="a1" w:customStyle="1">
    <w:basedOn w:val="TableNormal0"/>
    <w:tblPr>
      <w:tblStyleRowBandSize w:val="1"/>
      <w:tblStyleColBandSize w:val="1"/>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table" w:styleId="a3" w:customStyle="1">
    <w:basedOn w:val="TableNormal0"/>
    <w:pPr>
      <w:spacing w:after="0" w:line="240" w:lineRule="auto"/>
    </w:pPr>
    <w:tblPr>
      <w:tblStyleRowBandSize w:val="1"/>
      <w:tblStyleColBandSize w:val="1"/>
      <w:tblCellMar>
        <w:left w:w="108.0" w:type="dxa"/>
        <w:right w:w="108.0" w:type="dxa"/>
      </w:tblCellMar>
    </w:tblPr>
  </w:style>
  <w:style w:type="table" w:styleId="a4" w:customStyle="1">
    <w:basedOn w:val="TableNormal0"/>
    <w:pPr>
      <w:spacing w:after="0" w:line="240" w:lineRule="auto"/>
    </w:pPr>
    <w:tblPr>
      <w:tblStyleRowBandSize w:val="1"/>
      <w:tblStyleColBandSize w:val="1"/>
      <w:tblCellMar>
        <w:left w:w="108.0" w:type="dxa"/>
        <w:right w:w="108.0" w:type="dxa"/>
      </w:tblCellMar>
    </w:tblPr>
  </w:style>
  <w:style w:type="table" w:styleId="a5" w:customStyle="1">
    <w:basedOn w:val="TableNormal0"/>
    <w:tblPr>
      <w:tblStyleRowBandSize w:val="1"/>
      <w:tblStyleColBandSize w:val="1"/>
      <w:tblCellMar>
        <w:left w:w="70.0" w:type="dxa"/>
        <w:right w:w="70.0" w:type="dxa"/>
      </w:tblCellMar>
    </w:tblPr>
  </w:style>
  <w:style w:type="table" w:styleId="a6" w:customStyle="1">
    <w:basedOn w:val="TableNormal0"/>
    <w:tblPr>
      <w:tblStyleRowBandSize w:val="1"/>
      <w:tblStyleColBandSize w:val="1"/>
      <w:tblCellMar>
        <w:left w:w="115.0" w:type="dxa"/>
        <w:right w:w="115.0" w:type="dxa"/>
      </w:tblCellMar>
    </w:tblPr>
  </w:style>
  <w:style w:type="table" w:styleId="a7" w:customStyle="1">
    <w:basedOn w:val="TableNormal0"/>
    <w:tblPr>
      <w:tblStyleRowBandSize w:val="1"/>
      <w:tblStyleColBandSize w:val="1"/>
      <w:tblCellMar>
        <w:left w:w="115.0" w:type="dxa"/>
        <w:right w:w="115.0" w:type="dxa"/>
      </w:tblCellMar>
    </w:tblPr>
  </w:style>
  <w:style w:type="paragraph" w:styleId="NormalWeb">
    <w:name w:val="Normal (Web)"/>
    <w:basedOn w:val="Normal"/>
    <w:uiPriority w:val="99"/>
    <w:semiHidden w:val="1"/>
    <w:unhideWhenUsed w:val="1"/>
    <w:rsid w:val="00DC4803"/>
    <w:pPr>
      <w:spacing w:after="100" w:afterAutospacing="1" w:before="100" w:beforeAutospacing="1" w:line="240" w:lineRule="auto"/>
    </w:pPr>
    <w:rPr>
      <w:rFonts w:ascii="Times New Roman" w:cs="Times New Roman" w:eastAsia="Times New Roman" w:hAnsi="Times New Roman"/>
      <w:sz w:val="24"/>
      <w:szCs w:val="24"/>
    </w:rPr>
  </w:style>
  <w:style w:type="paragraph" w:styleId="TtuloTDC">
    <w:name w:val="TOC Heading"/>
    <w:basedOn w:val="Ttulo1"/>
    <w:next w:val="Normal"/>
    <w:uiPriority w:val="39"/>
    <w:unhideWhenUsed w:val="1"/>
    <w:qFormat w:val="1"/>
    <w:rsid w:val="00BD388E"/>
    <w:pPr>
      <w:spacing w:line="259" w:lineRule="auto"/>
      <w:outlineLvl w:val="9"/>
    </w:pPr>
  </w:style>
  <w:style w:type="paragraph" w:styleId="TDC1">
    <w:name w:val="toc 1"/>
    <w:basedOn w:val="Normal"/>
    <w:next w:val="Normal"/>
    <w:autoRedefine w:val="1"/>
    <w:uiPriority w:val="39"/>
    <w:unhideWhenUsed w:val="1"/>
    <w:rsid w:val="00BD388E"/>
    <w:pPr>
      <w:spacing w:after="100"/>
    </w:pPr>
  </w:style>
  <w:style w:type="paragraph" w:styleId="TDC2">
    <w:name w:val="toc 2"/>
    <w:basedOn w:val="Normal"/>
    <w:next w:val="Normal"/>
    <w:autoRedefine w:val="1"/>
    <w:uiPriority w:val="39"/>
    <w:unhideWhenUsed w:val="1"/>
    <w:rsid w:val="00E046BB"/>
    <w:pPr>
      <w:spacing w:after="100"/>
      <w:ind w:left="220"/>
    </w:pPr>
  </w:style>
  <w:style w:type="paragraph" w:styleId="TDC3">
    <w:name w:val="toc 3"/>
    <w:basedOn w:val="Normal"/>
    <w:next w:val="Normal"/>
    <w:autoRedefine w:val="1"/>
    <w:uiPriority w:val="39"/>
    <w:unhideWhenUsed w:val="1"/>
    <w:rsid w:val="00E046BB"/>
    <w:pPr>
      <w:spacing w:after="100"/>
      <w:ind w:left="440"/>
    </w:pPr>
  </w:style>
  <w:style w:type="paragraph" w:styleId="TableParagraph" w:customStyle="1">
    <w:name w:val="Table Paragraph"/>
    <w:basedOn w:val="Normal"/>
    <w:uiPriority w:val="1"/>
    <w:qFormat w:val="1"/>
    <w:rsid w:val="00EA3C34"/>
    <w:pPr>
      <w:widowControl w:val="0"/>
      <w:autoSpaceDE w:val="0"/>
      <w:autoSpaceDN w:val="0"/>
      <w:spacing w:after="0" w:line="240" w:lineRule="auto"/>
    </w:pPr>
    <w:rPr>
      <w:rFonts w:ascii="Verdana" w:cs="Verdana" w:eastAsia="Verdana" w:hAnsi="Verdana"/>
      <w:lang w:eastAsia="en-US" w:val="es-ES"/>
    </w:rPr>
  </w:style>
  <w:style w:type="table" w:styleId="a8" w:customStyle="1">
    <w:basedOn w:val="TableNormal0"/>
    <w:pPr>
      <w:spacing w:after="0" w:line="240" w:lineRule="auto"/>
    </w:pPr>
    <w:tblPr>
      <w:tblStyleRowBandSize w:val="1"/>
      <w:tblStyleColBandSize w:val="1"/>
      <w:tblCellMar>
        <w:left w:w="108.0" w:type="dxa"/>
        <w:right w:w="108.0" w:type="dxa"/>
      </w:tblCellMar>
    </w:tblPr>
  </w:style>
  <w:style w:type="table" w:styleId="a9" w:customStyle="1">
    <w:basedOn w:val="TableNormal0"/>
    <w:pPr>
      <w:spacing w:after="0" w:line="240" w:lineRule="auto"/>
    </w:pPr>
    <w:tblPr>
      <w:tblStyleRowBandSize w:val="1"/>
      <w:tblStyleColBandSize w:val="1"/>
      <w:tblCellMar>
        <w:left w:w="115.0" w:type="dxa"/>
        <w:right w:w="115.0" w:type="dxa"/>
      </w:tblCellMar>
    </w:tblPr>
  </w:style>
  <w:style w:type="table" w:styleId="aa" w:customStyle="1">
    <w:basedOn w:val="TableNormal0"/>
    <w:pPr>
      <w:spacing w:after="0" w:line="240" w:lineRule="auto"/>
    </w:pPr>
    <w:tblPr>
      <w:tblStyleRowBandSize w:val="1"/>
      <w:tblStyleColBandSize w:val="1"/>
      <w:tblCellMar>
        <w:left w:w="115.0" w:type="dxa"/>
        <w:right w:w="115.0" w:type="dxa"/>
      </w:tblCellMar>
    </w:tblPr>
  </w:style>
  <w:style w:type="table" w:styleId="ab" w:customStyle="1">
    <w:basedOn w:val="TableNormal0"/>
    <w:pPr>
      <w:spacing w:after="0" w:line="240" w:lineRule="auto"/>
    </w:pPr>
    <w:tblPr>
      <w:tblStyleRowBandSize w:val="1"/>
      <w:tblStyleColBandSize w:val="1"/>
      <w:tblCellMar>
        <w:left w:w="108.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cancercarewny.com/content.aspx?chunkiid=226891#:~:text=La%20cantidad%20de%20calor%C3%ADas%20que,a%203.000%20calor%C3%ADas%20al%20d%C3%ADa" TargetMode="External"/><Relationship Id="rId22" Type="http://schemas.openxmlformats.org/officeDocument/2006/relationships/hyperlink" Target="https://www.revistagestion.ec/sociedad-analisis/el-ecuatoriano-transita-entre-la-desnutricion-y-el-sobrepeso#:~:text=La%20malnutrici%C3%B3n%20es%20un%20mal,(64%25%20del%20total)" TargetMode="External"/><Relationship Id="rId21" Type="http://schemas.openxmlformats.org/officeDocument/2006/relationships/hyperlink" Target="https://www.cancercarewny.com/content.aspx?chunkiid=226891#:~:text=La%20cantidad%20de%20calor%C3%ADas%20que,a%203.000%20calor%C3%ADas%20al%20d%C3%ADa" TargetMode="External"/><Relationship Id="rId24" Type="http://schemas.openxmlformats.org/officeDocument/2006/relationships/hyperlink" Target="https://www.revistagestion.ec/sociedad-analisis/el-ecuatoriano-transita-entre-la-desnutricion-y-el-sobrepeso#:~:text=La%20malnutrici%C3%B3n%20es%20un%20mal,(64%25%20del%20total)" TargetMode="External"/><Relationship Id="rId23" Type="http://schemas.openxmlformats.org/officeDocument/2006/relationships/hyperlink" Target="https://www.revistagestion.ec/sociedad-analisis/el-ecuatoriano-transita-entre-la-desnutricion-y-el-sobrepeso#:~:text=La%20malnutrici%C3%B3n%20es%20un%20mal,(64%25%20del%20tot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ogle.com/url?sa=t&amp;rct=j&amp;q=&amp;esrc=s&amp;source=video&amp;cd=&amp;cad=rja&amp;uact=8&amp;ved=2ahUKEwjqkZLR8qL0AhXbRzABHW6QAbkQtwJ6BAgGEAM&amp;url=https%3A%2F%2Fwww.youtube.com%2Fwatch%3Fv%3DeE6NS5IDFt4&amp;usg=AOvVaw3JAM1n1pmZPZgg91irpvdK" TargetMode="External"/><Relationship Id="rId26" Type="http://schemas.openxmlformats.org/officeDocument/2006/relationships/hyperlink" Target="https://www.revistagestion.ec/sociedad-analisis/el-ecuatoriano-transita-entre-la-desnutricion-y-el-sobrepeso#:~:text=La%20malnutrici%C3%B3n%20es%20un%20mal,(64%25%20del%20total)" TargetMode="External"/><Relationship Id="rId25" Type="http://schemas.openxmlformats.org/officeDocument/2006/relationships/hyperlink" Target="https://www.revistagestion.ec/sociedad-analisis/el-ecuatoriano-transita-entre-la-desnutricion-y-el-sobrepeso#:~:text=La%20malnutrici%C3%B3n%20es%20un%20mal,(64%25%20del%20total)" TargetMode="External"/><Relationship Id="rId28" Type="http://schemas.openxmlformats.org/officeDocument/2006/relationships/image" Target="media/image5.png"/><Relationship Id="rId27"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W1lcPly_9Wg" TargetMode="External"/><Relationship Id="rId7" Type="http://schemas.openxmlformats.org/officeDocument/2006/relationships/image" Target="media/image3.jpg"/><Relationship Id="rId8" Type="http://schemas.openxmlformats.org/officeDocument/2006/relationships/hyperlink" Target="https://medlineplus.gov/spanish/eatingdisorders.html" TargetMode="External"/><Relationship Id="rId31" Type="http://schemas.openxmlformats.org/officeDocument/2006/relationships/image" Target="media/image8.png"/><Relationship Id="rId30" Type="http://schemas.openxmlformats.org/officeDocument/2006/relationships/hyperlink" Target="https://www.youtube.com/watch?v=Crn-aN4GFlg" TargetMode="External"/><Relationship Id="rId11" Type="http://schemas.openxmlformats.org/officeDocument/2006/relationships/hyperlink" Target="https://www.zagrossports.com/fuentes-de-energia-en-el-cuerpo-humano/" TargetMode="External"/><Relationship Id="rId33" Type="http://schemas.openxmlformats.org/officeDocument/2006/relationships/image" Target="media/image7.png"/><Relationship Id="rId10" Type="http://schemas.openxmlformats.org/officeDocument/2006/relationships/hyperlink" Target="https://blog.cerdanyaecoresort.com/fuentes-energia-tipos-benefician-bienestar/" TargetMode="External"/><Relationship Id="rId32" Type="http://schemas.openxmlformats.org/officeDocument/2006/relationships/image" Target="media/image6.png"/><Relationship Id="rId13" Type="http://schemas.openxmlformats.org/officeDocument/2006/relationships/hyperlink" Target="https://www.google.com/url?sa=t&amp;rct=j&amp;q=&amp;esrc=s&amp;source=web&amp;cd=&amp;cad=rja&amp;uact=8&amp;ved=2ahUKEwjkvdat9aL0AhU7SjABHZsFCLUQFnoECAoQAQ&amp;url=https%3A%2F%2Fwww.pinterest.com.mx%2Fpin%2F295759900509688366%2F&amp;usg=AOvVaw0_wLt28btCBSXVx90YOu_Y" TargetMode="External"/><Relationship Id="rId35" Type="http://schemas.openxmlformats.org/officeDocument/2006/relationships/image" Target="media/image2.png"/><Relationship Id="rId12" Type="http://schemas.openxmlformats.org/officeDocument/2006/relationships/hyperlink" Target="https://www.youtube.com/watch?v=eA5RTwkGniI" TargetMode="External"/><Relationship Id="rId34" Type="http://schemas.openxmlformats.org/officeDocument/2006/relationships/image" Target="media/image9.png"/><Relationship Id="rId15" Type="http://schemas.openxmlformats.org/officeDocument/2006/relationships/hyperlink" Target="https://www.youtube.com/watch?v=fiGviZAT-X0" TargetMode="External"/><Relationship Id="rId37" Type="http://schemas.openxmlformats.org/officeDocument/2006/relationships/image" Target="media/image1.png"/><Relationship Id="rId14" Type="http://schemas.openxmlformats.org/officeDocument/2006/relationships/hyperlink" Target="https://www.youtube.com/watch?v=fiGviZAT-X0" TargetMode="External"/><Relationship Id="rId36" Type="http://schemas.openxmlformats.org/officeDocument/2006/relationships/image" Target="media/image4.png"/><Relationship Id="rId17" Type="http://schemas.openxmlformats.org/officeDocument/2006/relationships/hyperlink" Target="https://www.cancercarewny.com/content.aspx?chunkiid=226891#:~:text=La%20cantidad%20de%20calor%C3%ADas%20que,a%203.000%20calor%C3%ADas%20al%20d%C3%ADa" TargetMode="External"/><Relationship Id="rId39" Type="http://schemas.openxmlformats.org/officeDocument/2006/relationships/footer" Target="footer1.xml"/><Relationship Id="rId16" Type="http://schemas.openxmlformats.org/officeDocument/2006/relationships/hyperlink" Target="https://www.youtube.com/watch?v=fiGviZAT-X0" TargetMode="External"/><Relationship Id="rId38" Type="http://schemas.openxmlformats.org/officeDocument/2006/relationships/header" Target="header1.xml"/><Relationship Id="rId19" Type="http://schemas.openxmlformats.org/officeDocument/2006/relationships/hyperlink" Target="https://www.cancercarewny.com/content.aspx?chunkiid=226891#:~:text=La%20cantidad%20de%20calor%C3%ADas%20que,a%203.000%20calor%C3%ADas%20al%20d%C3%ADa" TargetMode="External"/><Relationship Id="rId18" Type="http://schemas.openxmlformats.org/officeDocument/2006/relationships/hyperlink" Target="https://www.cancercarewny.com/content.aspx?chunkiid=226891#:~:text=La%20cantidad%20de%20calor%C3%ADas%20que,a%203.000%20calor%C3%ADas%20al%20d%C3%AD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B11v+GpXaq92sMOxcbtjjx6FZQ==">AMUW2mWedYaaq2dKh1624srZ9aE+Gd+TCASKjCeZRMYlC+vf12J85CjoPqwtZfDnmp42muKe6OdwdHCFKaWxkpSKHrjiaL8okxBR4klvrCDRhxFww+zgudqUGHafXeIBt9r6gVQ+VopebdBTwgbxKwD3PTDIqb7oYK4amz3EsmOe4g/YVemxa7uuovdOursA7Neyf2sPyv0c3kDMrwhG8vTNRxVqR1hnInwnFh5yLJcLR/np1QZnAJhePiE5pl/I5iyXFH4AD8Q/bIYpqnzOHhyuGqvljhLPzBYEIbgXQMFW0J1Odutyvkmq+g0YiGPvQKuC9hCxcBDodHpBsEMsUb1n4KijgZMnkiIdPV3xsJ7JMetd3MSdW9fw1r0vxKhX/+1HhIKG93Pw+95SmfBTb3HM4Dji0mla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2021-11-15T19:48:00Z</dcterms:created>
  <dc:creator>christian gallegos</dc:creator>
</cp:coreProperties>
</file>