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945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5631"/>
        <w:gridCol w:w="1811"/>
        <w:tblGridChange w:id="0">
          <w:tblGrid>
            <w:gridCol w:w="2010"/>
            <w:gridCol w:w="5631"/>
            <w:gridCol w:w="1811"/>
          </w:tblGrid>
        </w:tblGridChange>
      </w:tblGrid>
      <w:tr>
        <w:trPr>
          <w:cantSplit w:val="0"/>
          <w:trHeight w:val="1068" w:hRule="atLeast"/>
          <w:tblHeader w:val="0"/>
        </w:trPr>
        <w:tc>
          <w:tcPr/>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pos="4252"/>
                <w:tab w:val="right" w:pos="8504"/>
              </w:tabs>
              <w:jc w:val="center"/>
              <w:rPr>
                <w:rFonts w:ascii="Cambria" w:cs="Cambria" w:eastAsia="Cambria" w:hAnsi="Cambri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205740</wp:posOffset>
                  </wp:positionV>
                  <wp:extent cx="495300" cy="547136"/>
                  <wp:effectExtent b="0" l="0" r="0" t="0"/>
                  <wp:wrapNone/>
                  <wp:docPr descr="C:\Users\Direccion\Desktop\Logo Unidad Educativa LRB.png" id="21" name="image1.jpg"/>
                  <a:graphic>
                    <a:graphicData uri="http://schemas.openxmlformats.org/drawingml/2006/picture">
                      <pic:pic>
                        <pic:nvPicPr>
                          <pic:cNvPr descr="C:\Users\Direccion\Desktop\Logo Unidad Educativa LRB.png" id="0" name="image1.jpg"/>
                          <pic:cNvPicPr preferRelativeResize="0"/>
                        </pic:nvPicPr>
                        <pic:blipFill>
                          <a:blip r:embed="rId7"/>
                          <a:srcRect b="0" l="0" r="0" t="0"/>
                          <a:stretch>
                            <a:fillRect/>
                          </a:stretch>
                        </pic:blipFill>
                        <pic:spPr>
                          <a:xfrm>
                            <a:off x="0" y="0"/>
                            <a:ext cx="495300" cy="547136"/>
                          </a:xfrm>
                          <a:prstGeom prst="rect"/>
                          <a:ln/>
                        </pic:spPr>
                      </pic:pic>
                    </a:graphicData>
                  </a:graphic>
                </wp:anchor>
              </w:drawing>
            </w:r>
          </w:p>
        </w:tc>
        <w:tc>
          <w:tcPr/>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pos="4252"/>
                <w:tab w:val="right" w:pos="8504"/>
              </w:tabs>
              <w:spacing w:line="360"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UNIDAD EDUCATIVA “LUIS ROBERTO BRAVO”</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pos="4252"/>
                <w:tab w:val="right" w:pos="8504"/>
              </w:tabs>
              <w:spacing w:line="360"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ANEXO 3: FICHA DE ACTIVIDADES PARA EL DESARROLLO DEL PROYECTO</w:t>
            </w:r>
          </w:p>
        </w:tc>
        <w:tc>
          <w:tcPr/>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pos="4252"/>
                <w:tab w:val="right" w:pos="8504"/>
              </w:tabs>
              <w:jc w:val="center"/>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pos="4252"/>
                <w:tab w:val="right" w:pos="8504"/>
              </w:tabs>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2021 - 2022</w:t>
            </w:r>
          </w:p>
        </w:tc>
      </w:tr>
    </w:tbl>
    <w:p w:rsidR="00000000" w:rsidDel="00000000" w:rsidP="00000000" w:rsidRDefault="00000000" w:rsidRPr="00000000" w14:paraId="00000007">
      <w:pPr>
        <w:spacing w:after="0" w:line="240" w:lineRule="auto"/>
        <w:rPr>
          <w:rFonts w:ascii="Cambria" w:cs="Cambria" w:eastAsia="Cambria" w:hAnsi="Cambria"/>
          <w:b w:val="1"/>
          <w:color w:val="222222"/>
          <w:sz w:val="24"/>
          <w:szCs w:val="24"/>
        </w:rPr>
      </w:pPr>
      <w:r w:rsidDel="00000000" w:rsidR="00000000" w:rsidRPr="00000000">
        <w:rPr>
          <w:rtl w:val="0"/>
        </w:rPr>
      </w:r>
    </w:p>
    <w:p w:rsidR="00000000" w:rsidDel="00000000" w:rsidP="00000000" w:rsidRDefault="00000000" w:rsidRPr="00000000" w14:paraId="00000008">
      <w:pPr>
        <w:spacing w:after="0" w:line="240" w:lineRule="auto"/>
        <w:jc w:val="center"/>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PROYECTO INTERDISCIPLINARIO</w:t>
      </w:r>
    </w:p>
    <w:p w:rsidR="00000000" w:rsidDel="00000000" w:rsidP="00000000" w:rsidRDefault="00000000" w:rsidRPr="00000000" w14:paraId="00000009">
      <w:pPr>
        <w:spacing w:after="0" w:line="240" w:lineRule="auto"/>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SUBNIVEL/NIVEL: </w:t>
      </w:r>
      <w:r w:rsidDel="00000000" w:rsidR="00000000" w:rsidRPr="00000000">
        <w:rPr>
          <w:rFonts w:ascii="Cambria" w:cs="Cambria" w:eastAsia="Cambria" w:hAnsi="Cambria"/>
          <w:color w:val="222222"/>
          <w:sz w:val="24"/>
          <w:szCs w:val="24"/>
          <w:rtl w:val="0"/>
        </w:rPr>
        <w:t xml:space="preserve">BÁSICA SUPERIOR</w:t>
      </w:r>
      <w:r w:rsidDel="00000000" w:rsidR="00000000" w:rsidRPr="00000000">
        <w:rPr>
          <w:rtl w:val="0"/>
        </w:rPr>
      </w:r>
    </w:p>
    <w:p w:rsidR="00000000" w:rsidDel="00000000" w:rsidP="00000000" w:rsidRDefault="00000000" w:rsidRPr="00000000" w14:paraId="0000000A">
      <w:pPr>
        <w:spacing w:after="0" w:line="240" w:lineRule="auto"/>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GRADO/CURSO:   </w:t>
      </w:r>
      <w:r w:rsidDel="00000000" w:rsidR="00000000" w:rsidRPr="00000000">
        <w:rPr>
          <w:rFonts w:ascii="Cambria" w:cs="Cambria" w:eastAsia="Cambria" w:hAnsi="Cambria"/>
          <w:color w:val="222222"/>
          <w:sz w:val="24"/>
          <w:szCs w:val="24"/>
          <w:rtl w:val="0"/>
        </w:rPr>
        <w:t xml:space="preserve">OCTAVO.</w:t>
      </w:r>
      <w:r w:rsidDel="00000000" w:rsidR="00000000" w:rsidRPr="00000000">
        <w:rPr>
          <w:rFonts w:ascii="Cambria" w:cs="Cambria" w:eastAsia="Cambria" w:hAnsi="Cambria"/>
          <w:b w:val="1"/>
          <w:color w:val="222222"/>
          <w:sz w:val="24"/>
          <w:szCs w:val="24"/>
          <w:rtl w:val="0"/>
        </w:rPr>
        <w:t xml:space="preserve"> </w:t>
      </w:r>
    </w:p>
    <w:p w:rsidR="00000000" w:rsidDel="00000000" w:rsidP="00000000" w:rsidRDefault="00000000" w:rsidRPr="00000000" w14:paraId="0000000B">
      <w:pPr>
        <w:spacing w:after="0" w:line="240" w:lineRule="auto"/>
        <w:rPr>
          <w:rFonts w:ascii="Cambria" w:cs="Cambria" w:eastAsia="Cambria" w:hAnsi="Cambria"/>
          <w:b w:val="1"/>
          <w:color w:val="222222"/>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Cambria" w:cs="Cambria" w:eastAsia="Cambria" w:hAnsi="Cambria"/>
          <w:color w:val="222222"/>
          <w:sz w:val="24"/>
          <w:szCs w:val="24"/>
        </w:rPr>
      </w:pPr>
      <w:bookmarkStart w:colFirst="0" w:colLast="0" w:name="_heading=h.2et92p0" w:id="0"/>
      <w:bookmarkEnd w:id="0"/>
      <w:r w:rsidDel="00000000" w:rsidR="00000000" w:rsidRPr="00000000">
        <w:rPr>
          <w:rFonts w:ascii="Cambria" w:cs="Cambria" w:eastAsia="Cambria" w:hAnsi="Cambria"/>
          <w:b w:val="1"/>
          <w:color w:val="222222"/>
          <w:sz w:val="24"/>
          <w:szCs w:val="24"/>
          <w:rtl w:val="0"/>
        </w:rPr>
        <w:t xml:space="preserve">CICLO SIERRA – AMAZONÍA</w:t>
      </w:r>
      <w:r w:rsidDel="00000000" w:rsidR="00000000" w:rsidRPr="00000000">
        <w:rPr>
          <w:rtl w:val="0"/>
        </w:rPr>
      </w:r>
    </w:p>
    <w:p w:rsidR="00000000" w:rsidDel="00000000" w:rsidP="00000000" w:rsidRDefault="00000000" w:rsidRPr="00000000" w14:paraId="0000000D">
      <w:pPr>
        <w:spacing w:after="0" w:line="240" w:lineRule="auto"/>
        <w:jc w:val="center"/>
        <w:rPr>
          <w:rFonts w:ascii="Cambria" w:cs="Cambria" w:eastAsia="Cambria" w:hAnsi="Cambria"/>
          <w:b w:val="1"/>
          <w:color w:val="222222"/>
          <w:sz w:val="24"/>
          <w:szCs w:val="24"/>
        </w:rPr>
      </w:pPr>
      <w:r w:rsidDel="00000000" w:rsidR="00000000" w:rsidRPr="00000000">
        <w:rPr>
          <w:rtl w:val="0"/>
        </w:rPr>
      </w:r>
    </w:p>
    <w:tbl>
      <w:tblPr>
        <w:tblStyle w:val="Table2"/>
        <w:tblW w:w="885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07"/>
        <w:gridCol w:w="6945"/>
        <w:tblGridChange w:id="0">
          <w:tblGrid>
            <w:gridCol w:w="1907"/>
            <w:gridCol w:w="6945"/>
          </w:tblGrid>
        </w:tblGridChange>
      </w:tblGrid>
      <w:tr>
        <w:trPr>
          <w:cantSplit w:val="0"/>
          <w:trHeight w:val="563"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0E">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Objetivo de aprendizaje:</w:t>
            </w:r>
          </w:p>
        </w:tc>
        <w:tc>
          <w:tcPr>
            <w:tcMar>
              <w:top w:w="100.0" w:type="dxa"/>
              <w:left w:w="100.0" w:type="dxa"/>
              <w:bottom w:w="100.0" w:type="dxa"/>
              <w:right w:w="100.0" w:type="dxa"/>
            </w:tcMar>
          </w:tcPr>
          <w:p w:rsidR="00000000" w:rsidDel="00000000" w:rsidP="00000000" w:rsidRDefault="00000000" w:rsidRPr="00000000" w14:paraId="0000000F">
            <w:pPr>
              <w:jc w:val="both"/>
              <w:rPr>
                <w:rFonts w:ascii="Cambria" w:cs="Cambria" w:eastAsia="Cambria" w:hAnsi="Cambria"/>
                <w:sz w:val="24"/>
                <w:szCs w:val="24"/>
              </w:rPr>
            </w:pPr>
            <w:bookmarkStart w:colFirst="0" w:colLast="0" w:name="_heading=h.x2vfannlqwpu" w:id="1"/>
            <w:bookmarkEnd w:id="1"/>
            <w:r w:rsidDel="00000000" w:rsidR="00000000" w:rsidRPr="00000000">
              <w:rPr>
                <w:rFonts w:ascii="Cambria" w:cs="Cambria" w:eastAsia="Cambria" w:hAnsi="Cambria"/>
                <w:sz w:val="24"/>
                <w:szCs w:val="24"/>
                <w:rtl w:val="0"/>
              </w:rPr>
              <w:t xml:space="preserve">Los estudiantes comprenderán que el consumo de alimentos saludables combinados con hábitos sostenibles favorece la toma de decisiones acertadas para mantener la salud integral, comunicando recomendaciones de forma asertiva en el contexto en que se encuentre.</w:t>
            </w:r>
          </w:p>
        </w:tc>
      </w:tr>
      <w:tr>
        <w:trPr>
          <w:cantSplit w:val="0"/>
          <w:trHeight w:val="642"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10">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Indicadores de evaluación:</w:t>
            </w:r>
          </w:p>
        </w:tc>
        <w:tc>
          <w:tcPr>
            <w:shd w:fill="auto" w:val="clear"/>
          </w:tcPr>
          <w:p w:rsidR="00000000" w:rsidDel="00000000" w:rsidP="00000000" w:rsidRDefault="00000000" w:rsidRPr="00000000" w14:paraId="00000011">
            <w:pPr>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I.CN.4.7.1. Propone medidas de prevención, a partir de la comprensión de las formas de contagio, propagación de las bacterias y su resistencia a los antibióticos; de su estructura, evolución, función del sistema inmunitario, barreras inmunológicas (primarias, secundarias y terciarias) y los tipos de inmunidad (natural, artificial, activa y pasiva).</w:t>
            </w:r>
          </w:p>
          <w:p w:rsidR="00000000" w:rsidDel="00000000" w:rsidP="00000000" w:rsidRDefault="00000000" w:rsidRPr="00000000" w14:paraId="00000012">
            <w:pPr>
              <w:spacing w:line="256.8"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spacing w:line="256.8"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Aplica las propiedades algebraicas de las operaciones (adición y multiplicación) y las reglas de los radicales en el cálculo de ejercicios numéricos; atiende correctamente la jerarquía de las operaciones. (Ref.I.M.4.1.3.).</w:t>
            </w:r>
          </w:p>
          <w:p w:rsidR="00000000" w:rsidDel="00000000" w:rsidP="00000000" w:rsidRDefault="00000000" w:rsidRPr="00000000" w14:paraId="00000014">
            <w:pPr>
              <w:spacing w:line="256.8"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5">
            <w:pPr>
              <w:spacing w:line="256.8"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Reconoce   las ejercitaciones, beneficios y conocimientos (corporales y de la práctica) necesarios para alcanzar   sus   objetivos   personales. I.EF.4.8.1.</w:t>
            </w:r>
          </w:p>
        </w:tc>
      </w:tr>
      <w:tr>
        <w:trPr>
          <w:cantSplit w:val="0"/>
          <w:trHeight w:val="344" w:hRule="atLeast"/>
          <w:tblHeader w:val="0"/>
        </w:trPr>
        <w:tc>
          <w:tcPr>
            <w:shd w:fill="00d661" w:val="clear"/>
            <w:tcMar>
              <w:top w:w="100.0" w:type="dxa"/>
              <w:left w:w="100.0" w:type="dxa"/>
              <w:bottom w:w="100.0" w:type="dxa"/>
              <w:right w:w="100.0" w:type="dxa"/>
            </w:tcMar>
          </w:tcPr>
          <w:p w:rsidR="00000000" w:rsidDel="00000000" w:rsidP="00000000" w:rsidRDefault="00000000" w:rsidRPr="00000000" w14:paraId="00000016">
            <w:pPr>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Nombre del proyecto:</w:t>
            </w:r>
          </w:p>
        </w:tc>
        <w:tc>
          <w:tcPr>
            <w:tcMar>
              <w:top w:w="100.0" w:type="dxa"/>
              <w:left w:w="100.0" w:type="dxa"/>
              <w:bottom w:w="100.0" w:type="dxa"/>
              <w:right w:w="100.0" w:type="dxa"/>
            </w:tcMar>
          </w:tcPr>
          <w:p w:rsidR="00000000" w:rsidDel="00000000" w:rsidP="00000000" w:rsidRDefault="00000000" w:rsidRPr="00000000" w14:paraId="00000017">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 vida saludable proporciona un desarrollo integral.</w:t>
            </w:r>
          </w:p>
          <w:p w:rsidR="00000000" w:rsidDel="00000000" w:rsidP="00000000" w:rsidRDefault="00000000" w:rsidRPr="00000000" w14:paraId="00000018">
            <w:pPr>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Pirámide alimenticia. </w:t>
            </w:r>
          </w:p>
        </w:tc>
      </w:tr>
    </w:tbl>
    <w:p w:rsidR="00000000" w:rsidDel="00000000" w:rsidP="00000000" w:rsidRDefault="00000000" w:rsidRPr="00000000" w14:paraId="00000019">
      <w:pPr>
        <w:spacing w:after="0" w:line="240" w:lineRule="auto"/>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A">
      <w:pPr>
        <w:spacing w:after="0" w:line="240" w:lineRule="auto"/>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Descripción del proyecto: </w:t>
      </w:r>
    </w:p>
    <w:p w:rsidR="00000000" w:rsidDel="00000000" w:rsidP="00000000" w:rsidRDefault="00000000" w:rsidRPr="00000000" w14:paraId="0000001B">
      <w:pPr>
        <w:spacing w:after="0" w:line="240" w:lineRule="auto"/>
        <w:rPr>
          <w:rFonts w:ascii="Cambria" w:cs="Cambria" w:eastAsia="Cambria" w:hAnsi="Cambria"/>
          <w:b w:val="1"/>
          <w:color w:val="000000"/>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En este proyecto vamos a realizar una maqueta de la pirámide alimenticia, con material reciclado usando espuma flex, cartón, recortes de periódico, etc. Para este trabajo deberá combinar los aprendizajes de las materias de matemática, ciencias naturales y educación física.  </w:t>
      </w:r>
    </w:p>
    <w:p w:rsidR="00000000" w:rsidDel="00000000" w:rsidP="00000000" w:rsidRDefault="00000000" w:rsidRPr="00000000" w14:paraId="0000001D">
      <w:pPr>
        <w:spacing w:after="0" w:line="24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spacing w:after="0" w:line="240" w:lineRule="auto"/>
        <w:rPr>
          <w:rFonts w:ascii="Cambria" w:cs="Cambria" w:eastAsia="Cambria" w:hAnsi="Cambria"/>
          <w:b w:val="1"/>
          <w:sz w:val="24"/>
          <w:szCs w:val="24"/>
        </w:rPr>
      </w:pPr>
      <w:r w:rsidDel="00000000" w:rsidR="00000000" w:rsidRPr="00000000">
        <w:rPr>
          <w:rtl w:val="0"/>
        </w:rPr>
      </w:r>
    </w:p>
    <w:tbl>
      <w:tblPr>
        <w:tblStyle w:val="Table3"/>
        <w:tblW w:w="10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60"/>
        <w:tblGridChange w:id="0">
          <w:tblGrid>
            <w:gridCol w:w="10860"/>
          </w:tblGrid>
        </w:tblGridChange>
      </w:tblGrid>
      <w:tr>
        <w:trPr>
          <w:cantSplit w:val="0"/>
          <w:trHeight w:val="275" w:hRule="atLeast"/>
          <w:tblHeader w:val="0"/>
        </w:trPr>
        <w:tc>
          <w:tcPr>
            <w:shd w:fill="ffc000" w:val="clear"/>
          </w:tcPr>
          <w:p w:rsidR="00000000" w:rsidDel="00000000" w:rsidP="00000000" w:rsidRDefault="00000000" w:rsidRPr="00000000" w14:paraId="0000001F">
            <w:pPr>
              <w:jc w:val="both"/>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Objetivo semanal:</w:t>
            </w:r>
            <w:r w:rsidDel="00000000" w:rsidR="00000000" w:rsidRPr="00000000">
              <w:rPr>
                <w:rFonts w:ascii="Cambria" w:cs="Cambria" w:eastAsia="Cambria" w:hAnsi="Cambria"/>
                <w:sz w:val="24"/>
                <w:szCs w:val="24"/>
                <w:rtl w:val="0"/>
              </w:rPr>
              <w:t xml:space="preserve"> Reconocer, diferenciar y clasificar la información sobre la pirámide alimenticia en sus diferentes niveles. </w:t>
            </w:r>
          </w:p>
        </w:tc>
      </w:tr>
      <w:tr>
        <w:trPr>
          <w:cantSplit w:val="0"/>
          <w:trHeight w:val="275" w:hRule="atLeast"/>
          <w:tblHeader w:val="0"/>
        </w:trPr>
        <w:tc>
          <w:tcPr>
            <w:shd w:fill="ffc000"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Actividades para la semana 1:</w:t>
            </w:r>
            <w:r w:rsidDel="00000000" w:rsidR="00000000" w:rsidRPr="00000000">
              <w:rPr>
                <w:rFonts w:ascii="Cambria" w:cs="Cambria" w:eastAsia="Cambria" w:hAnsi="Cambria"/>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 </w:t>
            </w:r>
          </w:p>
        </w:tc>
      </w:tr>
      <w:tr>
        <w:trPr>
          <w:cantSplit w:val="0"/>
          <w:trHeight w:val="417" w:hRule="atLeast"/>
          <w:tblHeader w:val="0"/>
        </w:trPr>
        <w:tc>
          <w:tcPr>
            <w:shd w:fill="b8cce4"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color w:val="000000"/>
                <w:sz w:val="24"/>
                <w:szCs w:val="24"/>
              </w:rPr>
            </w:pPr>
            <w:bookmarkStart w:colFirst="0" w:colLast="0" w:name="_heading=h.tyjcwt" w:id="2"/>
            <w:bookmarkEnd w:id="2"/>
            <w:r w:rsidDel="00000000" w:rsidR="00000000" w:rsidRPr="00000000">
              <w:rPr>
                <w:rFonts w:ascii="Cambria" w:cs="Cambria" w:eastAsia="Cambria" w:hAnsi="Cambria"/>
                <w:color w:val="000000"/>
                <w:sz w:val="24"/>
                <w:szCs w:val="24"/>
                <w:rtl w:val="0"/>
              </w:rPr>
              <w:t xml:space="preserve">CIENCIAS NATURALES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pos="426"/>
              </w:tabs>
              <w:ind w:right="136"/>
              <w:jc w:val="left"/>
              <w:rPr>
                <w:rFonts w:ascii="Cambria" w:cs="Cambria" w:eastAsia="Cambria" w:hAnsi="Cambria"/>
                <w:sz w:val="24"/>
                <w:szCs w:val="24"/>
              </w:rPr>
            </w:pPr>
            <w:bookmarkStart w:colFirst="0" w:colLast="0" w:name="_heading=h.vkp7ezuiyfqo" w:id="3"/>
            <w:bookmarkEnd w:id="3"/>
            <w:r w:rsidDel="00000000" w:rsidR="00000000" w:rsidRPr="00000000">
              <w:rPr>
                <w:rFonts w:ascii="Cambria" w:cs="Cambria" w:eastAsia="Cambria" w:hAnsi="Cambria"/>
                <w:sz w:val="24"/>
                <w:szCs w:val="24"/>
                <w:rtl w:val="0"/>
              </w:rPr>
              <w:t xml:space="preserve">Datos informativos para que pueda desarrollar la pirámide alimenticia </w:t>
            </w:r>
          </w:p>
        </w:tc>
      </w:tr>
      <w:tr>
        <w:trPr>
          <w:cantSplit w:val="0"/>
          <w:trHeight w:val="838" w:hRule="atLeast"/>
          <w:tblHeader w:val="0"/>
        </w:trPr>
        <w:tc>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426"/>
              </w:tabs>
              <w:ind w:right="136"/>
              <w:rPr>
                <w:rFonts w:ascii="Cambria" w:cs="Cambria" w:eastAsia="Cambria" w:hAnsi="Cambria"/>
                <w:b w:val="1"/>
                <w:sz w:val="24"/>
                <w:szCs w:val="24"/>
              </w:rPr>
            </w:pPr>
            <w:r w:rsidDel="00000000" w:rsidR="00000000" w:rsidRPr="00000000">
              <w:rPr>
                <w:rFonts w:ascii="Cambria" w:cs="Cambria" w:eastAsia="Cambria" w:hAnsi="Cambria"/>
                <w:b w:val="1"/>
                <w:sz w:val="24"/>
                <w:szCs w:val="24"/>
              </w:rPr>
              <w:drawing>
                <wp:inline distB="114300" distT="114300" distL="114300" distR="114300">
                  <wp:extent cx="6619875" cy="3114992"/>
                  <wp:effectExtent b="0" l="0" r="0" t="0"/>
                  <wp:docPr id="2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619875" cy="311499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426"/>
              </w:tabs>
              <w:ind w:right="136"/>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Los alimentos son todo aquello que comemos y bebemos. Es importante para nuestro cuerpo alimentarse varias veces al día, por eso si dejamos de hacerlo, sentiremos sed o hambre. Los alimentos permiten desarrollarnos físicamente, mantener nuestro cuerpo sano, mantener el calor del cuerpo, sustituir sustancias gastadas o estropeadas por otras nuevas y movernos, estudiar, hablar…</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Para poder seguir la pirámide alimenticia para niños, hemos de conocer primero las características de los alimentos. Existen tres tipos de alimentos; los de origen vegetal, animal o mineral:</w:t>
            </w:r>
          </w:p>
          <w:p w:rsidR="00000000" w:rsidDel="00000000" w:rsidP="00000000" w:rsidRDefault="00000000" w:rsidRPr="00000000" w14:paraId="00000027">
            <w:pPr>
              <w:numPr>
                <w:ilvl w:val="0"/>
                <w:numId w:val="2"/>
              </w:numPr>
              <w:shd w:fill="ffffff" w:val="clear"/>
              <w:tabs>
                <w:tab w:val="left" w:pos="426"/>
              </w:tabs>
              <w:spacing w:after="0" w:afterAutospacing="0" w:before="220" w:lineRule="auto"/>
              <w:ind w:left="720" w:hanging="360"/>
              <w:jc w:val="both"/>
              <w:rPr>
                <w:b w:val="1"/>
              </w:rPr>
            </w:pPr>
            <w:r w:rsidDel="00000000" w:rsidR="00000000" w:rsidRPr="00000000">
              <w:rPr>
                <w:rFonts w:ascii="Montserrat" w:cs="Montserrat" w:eastAsia="Montserrat" w:hAnsi="Montserrat"/>
                <w:b w:val="1"/>
                <w:color w:val="393f40"/>
                <w:rtl w:val="0"/>
              </w:rPr>
              <w:t xml:space="preserve">Origen vegetal: proceden de las plantas, tales como verduras, frutas, cereales o legumbres.</w:t>
            </w:r>
          </w:p>
          <w:p w:rsidR="00000000" w:rsidDel="00000000" w:rsidP="00000000" w:rsidRDefault="00000000" w:rsidRPr="00000000" w14:paraId="00000028">
            <w:pPr>
              <w:numPr>
                <w:ilvl w:val="0"/>
                <w:numId w:val="2"/>
              </w:numPr>
              <w:shd w:fill="ffffff" w:val="clear"/>
              <w:tabs>
                <w:tab w:val="left" w:pos="426"/>
              </w:tabs>
              <w:spacing w:after="0" w:afterAutospacing="0" w:before="0" w:beforeAutospacing="0" w:lineRule="auto"/>
              <w:ind w:left="720" w:hanging="360"/>
              <w:jc w:val="both"/>
              <w:rPr>
                <w:b w:val="1"/>
              </w:rPr>
            </w:pPr>
            <w:r w:rsidDel="00000000" w:rsidR="00000000" w:rsidRPr="00000000">
              <w:rPr>
                <w:rFonts w:ascii="Montserrat" w:cs="Montserrat" w:eastAsia="Montserrat" w:hAnsi="Montserrat"/>
                <w:b w:val="1"/>
                <w:color w:val="393f40"/>
                <w:rtl w:val="0"/>
              </w:rPr>
              <w:t xml:space="preserve">Origen animal: proceden de los animales, tales como el pescado, las carnes, la leche o los huevos.</w:t>
            </w:r>
          </w:p>
          <w:p w:rsidR="00000000" w:rsidDel="00000000" w:rsidP="00000000" w:rsidRDefault="00000000" w:rsidRPr="00000000" w14:paraId="00000029">
            <w:pPr>
              <w:numPr>
                <w:ilvl w:val="0"/>
                <w:numId w:val="2"/>
              </w:numPr>
              <w:shd w:fill="ffffff" w:val="clear"/>
              <w:tabs>
                <w:tab w:val="left" w:pos="426"/>
              </w:tabs>
              <w:spacing w:after="220" w:before="0" w:beforeAutospacing="0" w:lineRule="auto"/>
              <w:ind w:left="720" w:hanging="360"/>
              <w:jc w:val="both"/>
              <w:rPr>
                <w:b w:val="1"/>
              </w:rPr>
            </w:pPr>
            <w:r w:rsidDel="00000000" w:rsidR="00000000" w:rsidRPr="00000000">
              <w:rPr>
                <w:rFonts w:ascii="Montserrat" w:cs="Montserrat" w:eastAsia="Montserrat" w:hAnsi="Montserrat"/>
                <w:b w:val="1"/>
                <w:color w:val="393f40"/>
                <w:rtl w:val="0"/>
              </w:rPr>
              <w:t xml:space="preserve">Origen mineral: proceden de los minerales, tales como el agua o la sal.</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Una dieta equilibrada ha de contener gran cantidad y variedad de alimentos para que las personas estén sanas y fuertes. Por este motivo, la dieta ideal cambia según la edad o trabajo que tengamos o la actividad física que desarrollemos.</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Para seguir la pirámide alimenticia para niños tenemos que alimentarnos de forma variada y no abusar de las carnes o dulces ni olvidar las verduras. Es mejor, asimismo, tomar alimentos frescos y naturales y reducir aquellos envasados.</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Los alimentos se pueden clasificar en cinco grupos dependiendo de su composición:</w:t>
            </w:r>
          </w:p>
          <w:p w:rsidR="00000000" w:rsidDel="00000000" w:rsidP="00000000" w:rsidRDefault="00000000" w:rsidRPr="00000000" w14:paraId="0000002E">
            <w:pPr>
              <w:numPr>
                <w:ilvl w:val="0"/>
                <w:numId w:val="3"/>
              </w:numPr>
              <w:shd w:fill="ffffff" w:val="clear"/>
              <w:tabs>
                <w:tab w:val="left" w:pos="426"/>
              </w:tabs>
              <w:spacing w:after="0" w:afterAutospacing="0" w:before="220" w:lineRule="auto"/>
              <w:ind w:left="720" w:hanging="360"/>
              <w:rPr>
                <w:b w:val="1"/>
              </w:rPr>
            </w:pPr>
            <w:r w:rsidDel="00000000" w:rsidR="00000000" w:rsidRPr="00000000">
              <w:rPr>
                <w:rFonts w:ascii="Montserrat" w:cs="Montserrat" w:eastAsia="Montserrat" w:hAnsi="Montserrat"/>
                <w:b w:val="1"/>
                <w:color w:val="393f40"/>
                <w:rtl w:val="0"/>
              </w:rPr>
              <w:t xml:space="preserve">Hidratos de carbono</w:t>
            </w:r>
          </w:p>
          <w:p w:rsidR="00000000" w:rsidDel="00000000" w:rsidP="00000000" w:rsidRDefault="00000000" w:rsidRPr="00000000" w14:paraId="0000002F">
            <w:pPr>
              <w:numPr>
                <w:ilvl w:val="0"/>
                <w:numId w:val="3"/>
              </w:numPr>
              <w:shd w:fill="ffffff" w:val="clear"/>
              <w:tabs>
                <w:tab w:val="left" w:pos="426"/>
              </w:tabs>
              <w:spacing w:after="0" w:afterAutospacing="0" w:before="0" w:beforeAutospacing="0" w:lineRule="auto"/>
              <w:ind w:left="720" w:hanging="360"/>
              <w:rPr>
                <w:b w:val="1"/>
              </w:rPr>
            </w:pPr>
            <w:r w:rsidDel="00000000" w:rsidR="00000000" w:rsidRPr="00000000">
              <w:rPr>
                <w:rFonts w:ascii="Montserrat" w:cs="Montserrat" w:eastAsia="Montserrat" w:hAnsi="Montserrat"/>
                <w:b w:val="1"/>
                <w:color w:val="393f40"/>
                <w:rtl w:val="0"/>
              </w:rPr>
              <w:t xml:space="preserve">Frutos y verduras</w:t>
            </w:r>
          </w:p>
          <w:p w:rsidR="00000000" w:rsidDel="00000000" w:rsidP="00000000" w:rsidRDefault="00000000" w:rsidRPr="00000000" w14:paraId="00000030">
            <w:pPr>
              <w:numPr>
                <w:ilvl w:val="0"/>
                <w:numId w:val="3"/>
              </w:numPr>
              <w:shd w:fill="ffffff" w:val="clear"/>
              <w:tabs>
                <w:tab w:val="left" w:pos="426"/>
              </w:tabs>
              <w:spacing w:after="0" w:afterAutospacing="0" w:before="0" w:beforeAutospacing="0" w:lineRule="auto"/>
              <w:ind w:left="720" w:hanging="360"/>
              <w:rPr>
                <w:b w:val="1"/>
              </w:rPr>
            </w:pPr>
            <w:r w:rsidDel="00000000" w:rsidR="00000000" w:rsidRPr="00000000">
              <w:rPr>
                <w:rFonts w:ascii="Montserrat" w:cs="Montserrat" w:eastAsia="Montserrat" w:hAnsi="Montserrat"/>
                <w:b w:val="1"/>
                <w:color w:val="393f40"/>
                <w:rtl w:val="0"/>
              </w:rPr>
              <w:t xml:space="preserve">Lácteos y frutos secos</w:t>
            </w:r>
          </w:p>
          <w:p w:rsidR="00000000" w:rsidDel="00000000" w:rsidP="00000000" w:rsidRDefault="00000000" w:rsidRPr="00000000" w14:paraId="00000031">
            <w:pPr>
              <w:numPr>
                <w:ilvl w:val="0"/>
                <w:numId w:val="3"/>
              </w:numPr>
              <w:shd w:fill="ffffff" w:val="clear"/>
              <w:tabs>
                <w:tab w:val="left" w:pos="426"/>
              </w:tabs>
              <w:spacing w:after="0" w:afterAutospacing="0" w:before="0" w:beforeAutospacing="0" w:lineRule="auto"/>
              <w:ind w:left="720" w:hanging="360"/>
              <w:rPr>
                <w:b w:val="1"/>
              </w:rPr>
            </w:pPr>
            <w:r w:rsidDel="00000000" w:rsidR="00000000" w:rsidRPr="00000000">
              <w:rPr>
                <w:rFonts w:ascii="Montserrat" w:cs="Montserrat" w:eastAsia="Montserrat" w:hAnsi="Montserrat"/>
                <w:b w:val="1"/>
                <w:color w:val="393f40"/>
                <w:rtl w:val="0"/>
              </w:rPr>
              <w:t xml:space="preserve">Carne, huevos y pescado</w:t>
            </w:r>
          </w:p>
          <w:p w:rsidR="00000000" w:rsidDel="00000000" w:rsidP="00000000" w:rsidRDefault="00000000" w:rsidRPr="00000000" w14:paraId="00000032">
            <w:pPr>
              <w:numPr>
                <w:ilvl w:val="0"/>
                <w:numId w:val="3"/>
              </w:numPr>
              <w:shd w:fill="ffffff" w:val="clear"/>
              <w:tabs>
                <w:tab w:val="left" w:pos="426"/>
              </w:tabs>
              <w:spacing w:after="220" w:before="0" w:beforeAutospacing="0" w:lineRule="auto"/>
              <w:ind w:left="720" w:hanging="360"/>
              <w:rPr>
                <w:b w:val="1"/>
              </w:rPr>
            </w:pPr>
            <w:r w:rsidDel="00000000" w:rsidR="00000000" w:rsidRPr="00000000">
              <w:rPr>
                <w:rFonts w:ascii="Montserrat" w:cs="Montserrat" w:eastAsia="Montserrat" w:hAnsi="Montserrat"/>
                <w:b w:val="1"/>
                <w:color w:val="393f40"/>
                <w:rtl w:val="0"/>
              </w:rPr>
              <w:t xml:space="preserve">Dulces y grasas</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Siguiendo la pirámide alimenticia para niños, tendremos que tomar hidratos, frutas y verduras todos los días, lácteos, frutos secos, carne, huevos y pescado dos o tres veces en semana y dulces y grasas una o dos veces en semana y sin abusar.</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La alimentación debe tomarse muy en serio ya que de ella dependemos para estar sanos y poder vivir muchos años. Si seguimos la pirámide alimenticia para niños podremos estar sanos y contentos y desarrollarnos adecuadamente.</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tabs>
                <w:tab w:val="left" w:pos="426"/>
              </w:tabs>
              <w:spacing w:after="160" w:before="160" w:lineRule="auto"/>
              <w:ind w:left="160" w:right="160" w:firstLine="0"/>
              <w:jc w:val="both"/>
              <w:rPr>
                <w:rFonts w:ascii="Montserrat" w:cs="Montserrat" w:eastAsia="Montserrat" w:hAnsi="Montserrat"/>
                <w:b w:val="1"/>
                <w:color w:val="393f40"/>
              </w:rPr>
            </w:pPr>
            <w:r w:rsidDel="00000000" w:rsidR="00000000" w:rsidRPr="00000000">
              <w:rPr>
                <w:rFonts w:ascii="Montserrat" w:cs="Montserrat" w:eastAsia="Montserrat" w:hAnsi="Montserrat"/>
                <w:b w:val="1"/>
                <w:color w:val="393f40"/>
                <w:rtl w:val="0"/>
              </w:rPr>
              <w:t xml:space="preserve">Todos nuestros contenidos y recursos educativos son publicados en </w:t>
            </w:r>
            <w:hyperlink r:id="rId9">
              <w:r w:rsidDel="00000000" w:rsidR="00000000" w:rsidRPr="00000000">
                <w:rPr>
                  <w:rFonts w:ascii="Montserrat" w:cs="Montserrat" w:eastAsia="Montserrat" w:hAnsi="Montserrat"/>
                  <w:b w:val="1"/>
                  <w:color w:val="29a5bc"/>
                  <w:rtl w:val="0"/>
                </w:rPr>
                <w:t xml:space="preserve">nuestra página de Facebook</w:t>
              </w:r>
            </w:hyperlink>
            <w:r w:rsidDel="00000000" w:rsidR="00000000" w:rsidRPr="00000000">
              <w:rPr>
                <w:rFonts w:ascii="Montserrat" w:cs="Montserrat" w:eastAsia="Montserrat" w:hAnsi="Montserrat"/>
                <w:b w:val="1"/>
                <w:color w:val="393f40"/>
                <w:rtl w:val="0"/>
              </w:rPr>
              <w:t xml:space="preserve">. Puedes seguirnos para estar al día de ellos. Entre otros recursos, podrá encontrar material para confeccionar su propia pirámide de alimentos en inglés y así aprovechar para mejorar el idioma.</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426"/>
              </w:tabs>
              <w:ind w:right="136"/>
              <w:rPr>
                <w:rFonts w:ascii="Cambria" w:cs="Cambria" w:eastAsia="Cambria" w:hAnsi="Cambria"/>
                <w:b w:val="1"/>
                <w:sz w:val="24"/>
                <w:szCs w:val="24"/>
              </w:rPr>
            </w:pPr>
            <w:r w:rsidDel="00000000" w:rsidR="00000000" w:rsidRPr="00000000">
              <w:rPr>
                <w:rtl w:val="0"/>
              </w:rPr>
            </w:r>
          </w:p>
        </w:tc>
      </w:tr>
      <w:tr>
        <w:trPr>
          <w:cantSplit w:val="0"/>
          <w:trHeight w:val="125" w:hRule="atLeast"/>
          <w:tblHeader w:val="0"/>
        </w:trPr>
        <w:tc>
          <w:tcPr>
            <w:shd w:fill="b8cce4" w:val="clear"/>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MATEMÁTICA </w:t>
            </w:r>
            <w:r w:rsidDel="00000000" w:rsidR="00000000" w:rsidRPr="00000000">
              <w:rPr>
                <w:rtl w:val="0"/>
              </w:rPr>
            </w:r>
          </w:p>
        </w:tc>
      </w:tr>
      <w:tr>
        <w:trPr>
          <w:cantSplit w:val="0"/>
          <w:trHeight w:val="1984" w:hRule="atLeast"/>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Actividad 1: analice la información sobre la pirámide alimenticia y relaciones los datos con los números racionales para que elabore la maqueta.</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6762750" cy="2971800"/>
                  <wp:effectExtent b="0" l="0" r="0" t="0"/>
                  <wp:docPr id="2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7627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B">
            <w:pPr>
              <w:pStyle w:val="Heading2"/>
              <w:keepNext w:val="0"/>
              <w:keepLines w:val="0"/>
              <w:tabs>
                <w:tab w:val="left" w:pos="426"/>
              </w:tabs>
              <w:ind w:right="136"/>
              <w:jc w:val="both"/>
              <w:rPr>
                <w:rFonts w:ascii="Arial" w:cs="Arial" w:eastAsia="Arial" w:hAnsi="Arial"/>
                <w:color w:val="9900ff"/>
                <w:sz w:val="34"/>
                <w:szCs w:val="34"/>
                <w:highlight w:val="white"/>
              </w:rPr>
            </w:pPr>
            <w:bookmarkStart w:colFirst="0" w:colLast="0" w:name="_heading=h.q1h18c7pvfhc" w:id="4"/>
            <w:bookmarkEnd w:id="4"/>
            <w:r w:rsidDel="00000000" w:rsidR="00000000" w:rsidRPr="00000000">
              <w:rPr>
                <w:rFonts w:ascii="Arial" w:cs="Arial" w:eastAsia="Arial" w:hAnsi="Arial"/>
                <w:color w:val="9900ff"/>
                <w:sz w:val="34"/>
                <w:szCs w:val="34"/>
                <w:highlight w:val="white"/>
                <w:rtl w:val="0"/>
              </w:rPr>
              <w:t xml:space="preserve">Pirámide alimenticia nueva</w:t>
            </w:r>
          </w:p>
          <w:p w:rsidR="00000000" w:rsidDel="00000000" w:rsidP="00000000" w:rsidRDefault="00000000" w:rsidRPr="00000000" w14:paraId="0000003C">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Actualmente, la pirámide alimenticia ha tenido varias modificaciones desde su elaboración en 1974. Se creó con la intención de mejorar la salud y la alimentación de los seres humanos en una alimentación racional y sistematizada. Se ha adecuado a la alimentación de varios países y, hoy en día, además de incluir pautas alimentarias, incluye todos los hábitos que deben acompañar una buena alimentación y un estilo de vida saludable. Esto implica realizar actividad física a diario, no necesariamente debe ser algún deporte, pero sí al menos durante una hora al día dedicarse al cuidado del cuerpo y la salud.</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Fuente: </w:t>
            </w:r>
            <w:hyperlink r:id="rId11">
              <w:r w:rsidDel="00000000" w:rsidR="00000000" w:rsidRPr="00000000">
                <w:rPr>
                  <w:rFonts w:ascii="Arial" w:cs="Arial" w:eastAsia="Arial" w:hAnsi="Arial"/>
                  <w:color w:val="1155cc"/>
                  <w:sz w:val="24"/>
                  <w:szCs w:val="24"/>
                  <w:highlight w:val="white"/>
                  <w:u w:val="single"/>
                  <w:rtl w:val="0"/>
                </w:rPr>
                <w:t xml:space="preserve">https://www.mundoprimaria.com/blog/piramide-alimenticia</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tc>
      </w:tr>
      <w:tr>
        <w:trPr>
          <w:cantSplit w:val="0"/>
          <w:trHeight w:val="424" w:hRule="atLeast"/>
          <w:tblHeader w:val="0"/>
        </w:trPr>
        <w:tc>
          <w:tcPr>
            <w:shd w:fill="b8cce4"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EDUCACIÓN FÍSICA</w:t>
            </w:r>
          </w:p>
        </w:tc>
      </w:tr>
      <w:tr>
        <w:trPr>
          <w:cantSplit w:val="0"/>
          <w:trHeight w:val="8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tabs>
                <w:tab w:val="left" w:pos="426"/>
              </w:tabs>
              <w:spacing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Lluvia de ideas ¿Qué conoce de la pirámide alimenticia?</w:t>
            </w:r>
          </w:p>
          <w:p w:rsidR="00000000" w:rsidDel="00000000" w:rsidP="00000000" w:rsidRDefault="00000000" w:rsidRPr="00000000" w14:paraId="00000042">
            <w:pPr>
              <w:tabs>
                <w:tab w:val="left" w:pos="426"/>
              </w:tabs>
              <w:spacing w:before="24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Analizar la pirámide alimenticia con los principales grupos alimenticios.</w:t>
            </w:r>
          </w:p>
          <w:p w:rsidR="00000000" w:rsidDel="00000000" w:rsidP="00000000" w:rsidRDefault="00000000" w:rsidRPr="00000000" w14:paraId="00000043">
            <w:pPr>
              <w:tabs>
                <w:tab w:val="left" w:pos="426"/>
              </w:tabs>
              <w:spacing w:before="24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4174792" cy="2780983"/>
                  <wp:effectExtent b="0" l="0" r="0" t="0"/>
                  <wp:docPr id="1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174792" cy="278098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pos="426"/>
              </w:tabs>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Identificar en base a la experiencia qué alimentos consumimos diariamente, detallando en qué parte de la pirámide cumplimos y en qué orden.  </w:t>
            </w:r>
          </w:p>
          <w:p w:rsidR="00000000" w:rsidDel="00000000" w:rsidP="00000000" w:rsidRDefault="00000000" w:rsidRPr="00000000" w14:paraId="00000045">
            <w:pPr>
              <w:tabs>
                <w:tab w:val="left" w:pos="426"/>
              </w:tabs>
              <w:spacing w:before="240" w:line="276" w:lineRule="auto"/>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Reconocer los principales alimentos que garantizan una reposición de kcal. diarias.</w:t>
            </w:r>
          </w:p>
          <w:p w:rsidR="00000000" w:rsidDel="00000000" w:rsidP="00000000" w:rsidRDefault="00000000" w:rsidRPr="00000000" w14:paraId="00000046">
            <w:pPr>
              <w:shd w:fill="ffffff" w:val="clear"/>
              <w:tabs>
                <w:tab w:val="left" w:pos="426"/>
              </w:tabs>
              <w:spacing w:after="180" w:before="180" w:line="276" w:lineRule="auto"/>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¿Qué porcentaje de proteínas grasas y carbohidratos?</w:t>
            </w:r>
          </w:p>
          <w:p w:rsidR="00000000" w:rsidDel="00000000" w:rsidP="00000000" w:rsidRDefault="00000000" w:rsidRPr="00000000" w14:paraId="00000047">
            <w:pPr>
              <w:shd w:fill="ffffff" w:val="clear"/>
              <w:tabs>
                <w:tab w:val="left" w:pos="426"/>
              </w:tabs>
              <w:spacing w:after="180" w:before="180" w:line="276" w:lineRule="auto"/>
              <w:jc w:val="center"/>
              <w:rPr>
                <w:rFonts w:ascii="Arial" w:cs="Arial" w:eastAsia="Arial" w:hAnsi="Arial"/>
                <w:color w:val="202124"/>
                <w:sz w:val="24"/>
                <w:szCs w:val="24"/>
              </w:rPr>
            </w:pPr>
            <w:r w:rsidDel="00000000" w:rsidR="00000000" w:rsidRPr="00000000">
              <w:rPr>
                <w:rFonts w:ascii="Arial" w:cs="Arial" w:eastAsia="Arial" w:hAnsi="Arial"/>
                <w:color w:val="202124"/>
                <w:sz w:val="24"/>
                <w:szCs w:val="24"/>
              </w:rPr>
              <w:drawing>
                <wp:inline distB="114300" distT="114300" distL="114300" distR="114300">
                  <wp:extent cx="2805978" cy="1580833"/>
                  <wp:effectExtent b="0" l="0" r="0" t="0"/>
                  <wp:docPr id="2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805978" cy="158083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tabs>
                <w:tab w:val="left" w:pos="426"/>
              </w:tabs>
              <w:spacing w:line="276" w:lineRule="auto"/>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La OMS (Organización Mundial de la Salud) ha establecido las siguientes proporciones: Los hidratos de carbono deben aportar al menos un 55-60% del aporte calórico total. Las </w:t>
            </w:r>
            <w:r w:rsidDel="00000000" w:rsidR="00000000" w:rsidRPr="00000000">
              <w:rPr>
                <w:rFonts w:ascii="Arial" w:cs="Arial" w:eastAsia="Arial" w:hAnsi="Arial"/>
                <w:b w:val="1"/>
                <w:color w:val="202124"/>
                <w:sz w:val="24"/>
                <w:szCs w:val="24"/>
                <w:rtl w:val="0"/>
              </w:rPr>
              <w:t xml:space="preserve">grasas</w:t>
            </w:r>
            <w:r w:rsidDel="00000000" w:rsidR="00000000" w:rsidRPr="00000000">
              <w:rPr>
                <w:rFonts w:ascii="Arial" w:cs="Arial" w:eastAsia="Arial" w:hAnsi="Arial"/>
                <w:color w:val="202124"/>
                <w:sz w:val="24"/>
                <w:szCs w:val="24"/>
                <w:rtl w:val="0"/>
              </w:rPr>
              <w:t xml:space="preserve"> no deben superar el 30% de las calorías totales ingeridas. Las </w:t>
            </w:r>
            <w:r w:rsidDel="00000000" w:rsidR="00000000" w:rsidRPr="00000000">
              <w:rPr>
                <w:rFonts w:ascii="Arial" w:cs="Arial" w:eastAsia="Arial" w:hAnsi="Arial"/>
                <w:b w:val="1"/>
                <w:color w:val="202124"/>
                <w:sz w:val="24"/>
                <w:szCs w:val="24"/>
                <w:rtl w:val="0"/>
              </w:rPr>
              <w:t xml:space="preserve">proteínas</w:t>
            </w:r>
            <w:r w:rsidDel="00000000" w:rsidR="00000000" w:rsidRPr="00000000">
              <w:rPr>
                <w:rFonts w:ascii="Arial" w:cs="Arial" w:eastAsia="Arial" w:hAnsi="Arial"/>
                <w:color w:val="202124"/>
                <w:sz w:val="24"/>
                <w:szCs w:val="24"/>
                <w:rtl w:val="0"/>
              </w:rPr>
              <w:t xml:space="preserve"> deben de suponer el 15% restante en la dieta.</w:t>
            </w:r>
          </w:p>
          <w:p w:rsidR="00000000" w:rsidDel="00000000" w:rsidP="00000000" w:rsidRDefault="00000000" w:rsidRPr="00000000" w14:paraId="00000049">
            <w:pPr>
              <w:shd w:fill="ffffff" w:val="clear"/>
              <w:tabs>
                <w:tab w:val="left" w:pos="426"/>
              </w:tabs>
              <w:spacing w:line="276" w:lineRule="auto"/>
              <w:jc w:val="both"/>
              <w:rPr>
                <w:rFonts w:ascii="Arial" w:cs="Arial" w:eastAsia="Arial" w:hAnsi="Arial"/>
                <w:color w:val="202124"/>
                <w:sz w:val="24"/>
                <w:szCs w:val="24"/>
              </w:rPr>
            </w:pPr>
            <w:r w:rsidDel="00000000" w:rsidR="00000000" w:rsidRPr="00000000">
              <w:rPr>
                <w:rtl w:val="0"/>
              </w:rPr>
            </w:r>
          </w:p>
          <w:p w:rsidR="00000000" w:rsidDel="00000000" w:rsidP="00000000" w:rsidRDefault="00000000" w:rsidRPr="00000000" w14:paraId="0000004A">
            <w:pPr>
              <w:shd w:fill="ffffff" w:val="clear"/>
              <w:tabs>
                <w:tab w:val="left" w:pos="426"/>
              </w:tabs>
              <w:spacing w:line="276" w:lineRule="auto"/>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Debatir sobre la relación que existe entre los macronutrientes y la pirámide alimenticia.  </w:t>
            </w:r>
          </w:p>
        </w:tc>
      </w:tr>
      <w:tr>
        <w:trPr>
          <w:cantSplit w:val="0"/>
          <w:trHeight w:val="486" w:hRule="atLeast"/>
          <w:tblHeader w:val="0"/>
        </w:trPr>
        <w:tc>
          <w:tcPr>
            <w:shd w:fill="8064a2" w:val="cle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pos="284"/>
              </w:tabs>
              <w:ind w:right="-570"/>
              <w:jc w:val="both"/>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Objetivo semanal: Fomentar una correcta alimentación, a través del </w:t>
            </w:r>
            <w:r w:rsidDel="00000000" w:rsidR="00000000" w:rsidRPr="00000000">
              <w:rPr>
                <w:rFonts w:ascii="Cambria" w:cs="Cambria" w:eastAsia="Cambria" w:hAnsi="Cambria"/>
                <w:sz w:val="24"/>
                <w:szCs w:val="24"/>
                <w:rtl w:val="0"/>
              </w:rPr>
              <w:t xml:space="preserve">análisis de la nueva</w:t>
            </w:r>
            <w:r w:rsidDel="00000000" w:rsidR="00000000" w:rsidRPr="00000000">
              <w:rPr>
                <w:rFonts w:ascii="Cambria" w:cs="Cambria" w:eastAsia="Cambria" w:hAnsi="Cambria"/>
                <w:color w:val="000000"/>
                <w:sz w:val="24"/>
                <w:szCs w:val="24"/>
                <w:rtl w:val="0"/>
              </w:rPr>
              <w:t xml:space="preserve"> pirámide alimenticia</w:t>
            </w:r>
            <w:r w:rsidDel="00000000" w:rsidR="00000000" w:rsidRPr="00000000">
              <w:rPr>
                <w:rFonts w:ascii="Cambria" w:cs="Cambria" w:eastAsia="Cambria" w:hAnsi="Cambria"/>
                <w:sz w:val="24"/>
                <w:szCs w:val="24"/>
                <w:rtl w:val="0"/>
              </w:rPr>
              <w:t xml:space="preserve">, para poner en práctica un nuevo estilo de vida.</w:t>
            </w:r>
            <w:r w:rsidDel="00000000" w:rsidR="00000000" w:rsidRPr="00000000">
              <w:rPr>
                <w:rtl w:val="0"/>
              </w:rPr>
            </w:r>
          </w:p>
        </w:tc>
      </w:tr>
      <w:tr>
        <w:trPr>
          <w:cantSplit w:val="0"/>
          <w:trHeight w:val="486" w:hRule="atLeast"/>
          <w:tblHeader w:val="0"/>
        </w:trPr>
        <w:tc>
          <w:tcPr>
            <w:shd w:fill="8064a2"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Actividades para la semana 2: </w:t>
            </w:r>
          </w:p>
        </w:tc>
      </w:tr>
      <w:tr>
        <w:trPr>
          <w:cantSplit w:val="0"/>
          <w:trHeight w:val="417" w:hRule="atLeast"/>
          <w:tblHeader w:val="0"/>
        </w:trPr>
        <w:tc>
          <w:tcPr>
            <w:shd w:fill="b8cce4"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CIENCIAS NATURALES </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4E">
            <w:pPr>
              <w:pStyle w:val="Heading1"/>
              <w:keepNext w:val="0"/>
              <w:keepLines w:val="0"/>
              <w:pBdr>
                <w:bottom w:color="a8854a" w:space="0" w:sz="6" w:val="single"/>
              </w:pBdr>
              <w:shd w:fill="ffffff" w:val="clear"/>
              <w:tabs>
                <w:tab w:val="left" w:pos="426"/>
              </w:tabs>
              <w:spacing w:after="120" w:before="480" w:line="288" w:lineRule="auto"/>
              <w:ind w:right="136"/>
              <w:rPr>
                <w:rFonts w:ascii="Roboto" w:cs="Roboto" w:eastAsia="Roboto" w:hAnsi="Roboto"/>
                <w:color w:val="a8854a"/>
                <w:sz w:val="41"/>
                <w:szCs w:val="41"/>
              </w:rPr>
            </w:pPr>
            <w:bookmarkStart w:colFirst="0" w:colLast="0" w:name="_heading=h.7uiosrd9b12w" w:id="5"/>
            <w:bookmarkEnd w:id="5"/>
            <w:r w:rsidDel="00000000" w:rsidR="00000000" w:rsidRPr="00000000">
              <w:rPr>
                <w:rFonts w:ascii="Roboto" w:cs="Roboto" w:eastAsia="Roboto" w:hAnsi="Roboto"/>
                <w:color w:val="a8854a"/>
                <w:sz w:val="41"/>
                <w:szCs w:val="41"/>
                <w:rtl w:val="0"/>
              </w:rPr>
              <w:t xml:space="preserve">Claves de la nueva pirámide de la alimentación saludable</w:t>
            </w:r>
          </w:p>
          <w:p w:rsidR="00000000" w:rsidDel="00000000" w:rsidP="00000000" w:rsidRDefault="00000000" w:rsidRPr="00000000" w14:paraId="0000004F">
            <w:pPr>
              <w:tabs>
                <w:tab w:val="left" w:pos="426"/>
              </w:tabs>
              <w:spacing w:after="240" w:lineRule="auto"/>
              <w:rPr/>
            </w:pPr>
            <w:r w:rsidDel="00000000" w:rsidR="00000000" w:rsidRPr="00000000">
              <w:rPr>
                <w:rtl w:val="0"/>
              </w:rPr>
              <w:t xml:space="preserve">Seguro que más de una vez en la vida hemos escuchado lo de la pirámide alimentaria como base para una correcta alimentación y que lo ideal es combinar la ingesta diaria de varias piezas de fruta con verduras, legumbres, lácteos y proteínas magras, entre otras. Pues bien, ahora la pirámide nutricional se ha actualizado e incluye actividad física diaria, equilibrio emocional, balance energético o técnicas culinarias como eje de un estilo de vida saludable.</w:t>
            </w:r>
          </w:p>
          <w:p w:rsidR="00000000" w:rsidDel="00000000" w:rsidP="00000000" w:rsidRDefault="00000000" w:rsidRPr="00000000" w14:paraId="00000050">
            <w:pPr>
              <w:tabs>
                <w:tab w:val="left" w:pos="426"/>
              </w:tabs>
              <w:spacing w:after="240" w:lineRule="auto"/>
              <w:rPr/>
            </w:pPr>
            <w:r w:rsidDel="00000000" w:rsidR="00000000" w:rsidRPr="00000000">
              <w:rPr>
                <w:rtl w:val="0"/>
              </w:rPr>
              <w:t xml:space="preserve">Así lo corrobora la Sociedad Española de Nutrición Comunitaria (SENC), que destaca la variedad, el equilibrio y la moderación de las raciones como principios básicos para favorecer una dieta saludable y, por tanto, mantener unos niveles de peso corporal adecuados.</w:t>
            </w:r>
          </w:p>
          <w:p w:rsidR="00000000" w:rsidDel="00000000" w:rsidP="00000000" w:rsidRDefault="00000000" w:rsidRPr="00000000" w14:paraId="00000051">
            <w:pPr>
              <w:tabs>
                <w:tab w:val="left" w:pos="426"/>
              </w:tabs>
              <w:spacing w:after="240" w:lineRule="auto"/>
              <w:rPr/>
            </w:pPr>
            <w:r w:rsidDel="00000000" w:rsidR="00000000" w:rsidRPr="00000000">
              <w:rPr/>
              <w:drawing>
                <wp:inline distB="114300" distT="114300" distL="114300" distR="114300">
                  <wp:extent cx="6745288" cy="4246465"/>
                  <wp:effectExtent b="0" l="0" r="0" t="0"/>
                  <wp:docPr id="2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745288" cy="424646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tabs>
                <w:tab w:val="left" w:pos="426"/>
              </w:tabs>
              <w:spacing w:after="240" w:lineRule="auto"/>
              <w:rPr/>
            </w:pPr>
            <w:r w:rsidDel="00000000" w:rsidR="00000000" w:rsidRPr="00000000">
              <w:rPr>
                <w:rtl w:val="0"/>
              </w:rPr>
              <w:t xml:space="preserve">La nueva pirámide de la alimentación saludable promueve una alimentación equilibrada, variada y moderada que incluye cereales de grano entero, frutas, verduras, legumbres, cantidades variables de lácteos y alterna el consumo de pescados, huevos y carnes magras, junto con el uso preferente de aceite de oliva virgen extra como grasa culinaria. Además la SENC recuerda que la dieta mediterránea es la que más se acerca al patrón alimentario propuesto.</w:t>
            </w:r>
          </w:p>
          <w:p w:rsidR="00000000" w:rsidDel="00000000" w:rsidP="00000000" w:rsidRDefault="00000000" w:rsidRPr="00000000" w14:paraId="00000053">
            <w:pPr>
              <w:tabs>
                <w:tab w:val="left" w:pos="426"/>
              </w:tabs>
              <w:spacing w:after="240" w:lineRule="auto"/>
              <w:rPr/>
            </w:pPr>
            <w:r w:rsidDel="00000000" w:rsidR="00000000" w:rsidRPr="00000000">
              <w:rPr>
                <w:rtl w:val="0"/>
              </w:rPr>
              <w:t xml:space="preserve">Un aspecto novedoso de esta guía es transmitir la necesidad de llevar una dieta saludable pero también solidaria, justa y sostenible desde el punto de vista social y medioambiental, que respete las prácticas éticas en la agricultura, la ganadería y la pesca, y en la que prevalezcan los productos de temporada y de cercanía. También anima a los consumidores a dedicar el tiempo suficiente a la compra de los alimentos y a valorar la información del etiquetado nutricional, a disfrutar de las comidas en compañía y el cocinado al vapor como la técnica más saludable. Todas estas pautas nos ayudan a mantener un estilo de vida saludable y a no ganar quilos de más.</w:t>
            </w:r>
          </w:p>
          <w:p w:rsidR="00000000" w:rsidDel="00000000" w:rsidP="00000000" w:rsidRDefault="00000000" w:rsidRPr="00000000" w14:paraId="00000054">
            <w:pPr>
              <w:tabs>
                <w:tab w:val="left" w:pos="426"/>
              </w:tabs>
              <w:spacing w:after="240" w:lineRule="auto"/>
              <w:rPr/>
            </w:pPr>
            <w:r w:rsidDel="00000000" w:rsidR="00000000" w:rsidRPr="00000000">
              <w:rPr>
                <w:rtl w:val="0"/>
              </w:rPr>
              <w:t xml:space="preserve">En este sentido, Onegen Lab dispone de un test genético de nutrición que estudia aquellos genes relacionados con la respuesta individual a la dieta para obtener información sobre nuestro estado nutricional y de salud. Con el resultado de este informe, sabremos si tenemos predisposición genética a padecer sobrepeso u obesidad, problemas de control de apetito y ansiedad, déficit de vitaminas, diabetes de tipo II, intolerancia a la lactosa, etc.</w:t>
            </w:r>
          </w:p>
          <w:p w:rsidR="00000000" w:rsidDel="00000000" w:rsidP="00000000" w:rsidRDefault="00000000" w:rsidRPr="00000000" w14:paraId="00000055">
            <w:pPr>
              <w:tabs>
                <w:tab w:val="left" w:pos="426"/>
              </w:tabs>
              <w:spacing w:after="240" w:lineRule="auto"/>
              <w:rPr/>
            </w:pPr>
            <w:r w:rsidDel="00000000" w:rsidR="00000000" w:rsidRPr="00000000">
              <w:rPr>
                <w:rtl w:val="0"/>
              </w:rPr>
              <w:t xml:space="preserve">A pesar que pueda parecer muy complicado obtener dichos perfiles de nuestro genoma, con tan solo una pequeña muestra de saliva será necesaria para efectuar el test nutrigenético de one.gen. Con los resultados, se obtendrá:</w:t>
            </w:r>
          </w:p>
          <w:p w:rsidR="00000000" w:rsidDel="00000000" w:rsidP="00000000" w:rsidRDefault="00000000" w:rsidRPr="00000000" w14:paraId="00000056">
            <w:pPr>
              <w:numPr>
                <w:ilvl w:val="0"/>
                <w:numId w:val="1"/>
              </w:numPr>
              <w:tabs>
                <w:tab w:val="left" w:pos="426"/>
              </w:tabs>
              <w:spacing w:after="0" w:afterAutospacing="0" w:lineRule="auto"/>
              <w:ind w:left="720" w:hanging="360"/>
            </w:pPr>
            <w:r w:rsidDel="00000000" w:rsidR="00000000" w:rsidRPr="00000000">
              <w:rPr>
                <w:rtl w:val="0"/>
              </w:rPr>
              <w:t xml:space="preserve">Una dieta semanal más sana y efectiva, que además es personalizable y autogestionable, para no aburrirse y fácilmente modificable siguiendo la guía alimentaria adecuada a la genética de cada uno, que marcará los alimentos que se pueden consumir libremente o bien los que se deben evitar.</w:t>
            </w:r>
          </w:p>
          <w:p w:rsidR="00000000" w:rsidDel="00000000" w:rsidP="00000000" w:rsidRDefault="00000000" w:rsidRPr="00000000" w14:paraId="00000057">
            <w:pPr>
              <w:numPr>
                <w:ilvl w:val="0"/>
                <w:numId w:val="1"/>
              </w:numPr>
              <w:tabs>
                <w:tab w:val="left" w:pos="426"/>
              </w:tabs>
              <w:spacing w:after="240" w:lineRule="auto"/>
              <w:ind w:left="720" w:hanging="360"/>
            </w:pPr>
            <w:r w:rsidDel="00000000" w:rsidR="00000000" w:rsidRPr="00000000">
              <w:rPr>
                <w:rFonts w:ascii="Roboto" w:cs="Roboto" w:eastAsia="Roboto" w:hAnsi="Roboto"/>
                <w:color w:val="333333"/>
                <w:sz w:val="23"/>
                <w:szCs w:val="23"/>
                <w:highlight w:val="white"/>
                <w:rtl w:val="0"/>
              </w:rPr>
              <w:t xml:space="preserve">Ayuda para disminuir el riesgo a desarrollar problemas de salud a los que se está predispuesto genéticamente ya que también se mostrará la predisposición a sufrir.</w:t>
            </w:r>
            <w:r w:rsidDel="00000000" w:rsidR="00000000" w:rsidRPr="00000000">
              <w:rPr>
                <w:rtl w:val="0"/>
              </w:rPr>
            </w:r>
          </w:p>
        </w:tc>
      </w:tr>
      <w:tr>
        <w:trPr>
          <w:cantSplit w:val="0"/>
          <w:trHeight w:val="125" w:hRule="atLeast"/>
          <w:tblHeader w:val="0"/>
        </w:trPr>
        <w:tc>
          <w:tcPr>
            <w:shd w:fill="b8cce4"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b w:val="1"/>
                <w:color w:val="000000"/>
                <w:sz w:val="24"/>
                <w:szCs w:val="24"/>
              </w:rPr>
            </w:pPr>
            <w:r w:rsidDel="00000000" w:rsidR="00000000" w:rsidRPr="00000000">
              <w:rPr>
                <w:rFonts w:ascii="Cambria" w:cs="Cambria" w:eastAsia="Cambria" w:hAnsi="Cambria"/>
                <w:color w:val="000000"/>
                <w:sz w:val="24"/>
                <w:szCs w:val="24"/>
                <w:rtl w:val="0"/>
              </w:rPr>
              <w:t xml:space="preserve">MATEMÁTICA </w:t>
            </w:r>
            <w:r w:rsidDel="00000000" w:rsidR="00000000" w:rsidRPr="00000000">
              <w:rPr>
                <w:rtl w:val="0"/>
              </w:rPr>
            </w:r>
          </w:p>
        </w:tc>
      </w:tr>
      <w:tr>
        <w:trPr>
          <w:cantSplit w:val="0"/>
          <w:trHeight w:val="838" w:hRule="atLeast"/>
          <w:tblHeader w:val="0"/>
        </w:trPr>
        <w:tc>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Actividad 2:</w:t>
            </w:r>
            <w:r w:rsidDel="00000000" w:rsidR="00000000" w:rsidRPr="00000000">
              <w:rPr>
                <w:rFonts w:ascii="Arial" w:cs="Arial" w:eastAsia="Arial" w:hAnsi="Arial"/>
                <w:color w:val="202124"/>
                <w:sz w:val="24"/>
                <w:szCs w:val="24"/>
                <w:highlight w:val="white"/>
                <w:rtl w:val="0"/>
              </w:rPr>
              <w:t xml:space="preserve"> Analice la información sobre la pirámide alimenticia, luego seleccione los datos matemáticos para que incluya en la maqueta que desarrollará como proyecto interdisciplinario.</w:t>
            </w:r>
          </w:p>
          <w:p w:rsidR="00000000" w:rsidDel="00000000" w:rsidP="00000000" w:rsidRDefault="00000000" w:rsidRPr="00000000" w14:paraId="0000005A">
            <w:pPr>
              <w:pStyle w:val="Heading2"/>
              <w:keepNext w:val="0"/>
              <w:keepLines w:val="0"/>
              <w:tabs>
                <w:tab w:val="left" w:pos="426"/>
              </w:tabs>
              <w:ind w:right="136"/>
              <w:jc w:val="both"/>
              <w:rPr>
                <w:rFonts w:ascii="Arial" w:cs="Arial" w:eastAsia="Arial" w:hAnsi="Arial"/>
                <w:color w:val="38761d"/>
                <w:sz w:val="34"/>
                <w:szCs w:val="34"/>
                <w:highlight w:val="white"/>
              </w:rPr>
            </w:pPr>
            <w:bookmarkStart w:colFirst="0" w:colLast="0" w:name="_heading=h.tlyvttx7eszf" w:id="6"/>
            <w:bookmarkEnd w:id="6"/>
            <w:r w:rsidDel="00000000" w:rsidR="00000000" w:rsidRPr="00000000">
              <w:rPr>
                <w:rFonts w:ascii="Arial" w:cs="Arial" w:eastAsia="Arial" w:hAnsi="Arial"/>
                <w:color w:val="38761d"/>
                <w:sz w:val="34"/>
                <w:szCs w:val="34"/>
                <w:highlight w:val="white"/>
                <w:rtl w:val="0"/>
              </w:rPr>
              <w:t xml:space="preserve">¿Qué es la pirámide alimenticia?</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247650</wp:posOffset>
                  </wp:positionV>
                  <wp:extent cx="1811338" cy="1634368"/>
                  <wp:effectExtent b="0" l="0" r="0" t="0"/>
                  <wp:wrapSquare wrapText="bothSides" distB="114300" distT="114300" distL="114300" distR="114300"/>
                  <wp:docPr id="2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11338" cy="1634368"/>
                          </a:xfrm>
                          <a:prstGeom prst="rect"/>
                          <a:ln/>
                        </pic:spPr>
                      </pic:pic>
                    </a:graphicData>
                  </a:graphic>
                </wp:anchor>
              </w:drawing>
            </w:r>
          </w:p>
          <w:p w:rsidR="00000000" w:rsidDel="00000000" w:rsidP="00000000" w:rsidRDefault="00000000" w:rsidRPr="00000000" w14:paraId="0000005B">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La pirámide alimenticia es un gráfico que sirve de guía para llevar una dieta saludable y equilibrada</w:t>
            </w:r>
            <w:r w:rsidDel="00000000" w:rsidR="00000000" w:rsidRPr="00000000">
              <w:rPr>
                <w:rFonts w:ascii="Arial" w:cs="Arial" w:eastAsia="Arial" w:hAnsi="Arial"/>
                <w:color w:val="202124"/>
                <w:sz w:val="24"/>
                <w:szCs w:val="24"/>
                <w:highlight w:val="white"/>
                <w:rtl w:val="0"/>
              </w:rPr>
              <w:t xml:space="preserve">. En ella vienen indicados gran cantidad de alimentos diferentes que se consideran necesarios para una dieta equilibrada.</w:t>
            </w:r>
          </w:p>
          <w:p w:rsidR="00000000" w:rsidDel="00000000" w:rsidP="00000000" w:rsidRDefault="00000000" w:rsidRPr="00000000" w14:paraId="0000005C">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Según diversas investigaciones, deberíamos preocuparnos por seguir, diariamente, una alimentación compuesta por un 55% de carbohidratos, un 30% de grasas y un 15% de proteínas, vitaminas, minerales y fibras; aproximadamente.</w:t>
            </w:r>
          </w:p>
          <w:p w:rsidR="00000000" w:rsidDel="00000000" w:rsidP="00000000" w:rsidRDefault="00000000" w:rsidRPr="00000000" w14:paraId="0000005D">
            <w:pPr>
              <w:tabs>
                <w:tab w:val="left" w:pos="426"/>
              </w:tabs>
              <w:spacing w:after="240" w:before="240" w:lineRule="auto"/>
              <w:jc w:val="both"/>
              <w:rPr>
                <w:rFonts w:ascii="Arial" w:cs="Arial" w:eastAsia="Arial" w:hAnsi="Arial"/>
                <w:b w:val="1"/>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Así pues, </w:t>
            </w:r>
            <w:r w:rsidDel="00000000" w:rsidR="00000000" w:rsidRPr="00000000">
              <w:rPr>
                <w:rFonts w:ascii="Arial" w:cs="Arial" w:eastAsia="Arial" w:hAnsi="Arial"/>
                <w:b w:val="1"/>
                <w:color w:val="202124"/>
                <w:sz w:val="24"/>
                <w:szCs w:val="24"/>
                <w:highlight w:val="white"/>
                <w:rtl w:val="0"/>
              </w:rPr>
              <w:t xml:space="preserve">la pirámide nutricional tiene como objetivo principal:</w:t>
            </w:r>
          </w:p>
          <w:p w:rsidR="00000000" w:rsidDel="00000000" w:rsidP="00000000" w:rsidRDefault="00000000" w:rsidRPr="00000000" w14:paraId="0000005E">
            <w:pPr>
              <w:numPr>
                <w:ilvl w:val="0"/>
                <w:numId w:val="4"/>
              </w:numPr>
              <w:tabs>
                <w:tab w:val="left" w:pos="426"/>
              </w:tabs>
              <w:spacing w:after="0" w:afterAutospacing="0" w:before="240" w:lineRule="auto"/>
              <w:ind w:left="720" w:hanging="360"/>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Propiciar la ingesta de alimentos más variados.</w:t>
            </w:r>
          </w:p>
          <w:p w:rsidR="00000000" w:rsidDel="00000000" w:rsidP="00000000" w:rsidRDefault="00000000" w:rsidRPr="00000000" w14:paraId="0000005F">
            <w:pPr>
              <w:numPr>
                <w:ilvl w:val="0"/>
                <w:numId w:val="4"/>
              </w:numPr>
              <w:tabs>
                <w:tab w:val="left" w:pos="426"/>
              </w:tabs>
              <w:spacing w:after="0" w:afterAutospacing="0" w:before="0" w:beforeAutospacing="0" w:lineRule="auto"/>
              <w:ind w:left="720" w:hanging="360"/>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Reducir la toma de alimentos con alto contenido de grasas saturadas y colesterol.</w:t>
            </w:r>
          </w:p>
          <w:p w:rsidR="00000000" w:rsidDel="00000000" w:rsidP="00000000" w:rsidRDefault="00000000" w:rsidRPr="00000000" w14:paraId="00000060">
            <w:pPr>
              <w:numPr>
                <w:ilvl w:val="0"/>
                <w:numId w:val="4"/>
              </w:numPr>
              <w:tabs>
                <w:tab w:val="left" w:pos="426"/>
              </w:tabs>
              <w:spacing w:after="0" w:afterAutospacing="0" w:before="0" w:beforeAutospacing="0" w:lineRule="auto"/>
              <w:ind w:left="720" w:hanging="360"/>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Fomentar el deseo de comer frutas, vegetales y cereales.</w:t>
            </w:r>
          </w:p>
          <w:p w:rsidR="00000000" w:rsidDel="00000000" w:rsidP="00000000" w:rsidRDefault="00000000" w:rsidRPr="00000000" w14:paraId="00000061">
            <w:pPr>
              <w:numPr>
                <w:ilvl w:val="0"/>
                <w:numId w:val="4"/>
              </w:numPr>
              <w:tabs>
                <w:tab w:val="left" w:pos="426"/>
              </w:tabs>
              <w:spacing w:after="240" w:before="0" w:beforeAutospacing="0" w:lineRule="auto"/>
              <w:ind w:left="720" w:hanging="360"/>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Moderar la cantidad de azúcar, sal y alcohol que consumimos.</w:t>
            </w:r>
          </w:p>
          <w:p w:rsidR="00000000" w:rsidDel="00000000" w:rsidP="00000000" w:rsidRDefault="00000000" w:rsidRPr="00000000" w14:paraId="00000062">
            <w:pPr>
              <w:tabs>
                <w:tab w:val="left" w:pos="426"/>
              </w:tabs>
              <w:spacing w:after="240" w:befor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Además, se recomienda practicar </w:t>
            </w:r>
            <w:r w:rsidDel="00000000" w:rsidR="00000000" w:rsidRPr="00000000">
              <w:rPr>
                <w:rFonts w:ascii="Arial" w:cs="Arial" w:eastAsia="Arial" w:hAnsi="Arial"/>
                <w:b w:val="1"/>
                <w:color w:val="202124"/>
                <w:sz w:val="24"/>
                <w:szCs w:val="24"/>
                <w:highlight w:val="white"/>
                <w:rtl w:val="0"/>
              </w:rPr>
              <w:t xml:space="preserve">ejercicio físico</w:t>
            </w:r>
            <w:r w:rsidDel="00000000" w:rsidR="00000000" w:rsidRPr="00000000">
              <w:rPr>
                <w:rFonts w:ascii="Arial" w:cs="Arial" w:eastAsia="Arial" w:hAnsi="Arial"/>
                <w:color w:val="202124"/>
                <w:sz w:val="24"/>
                <w:szCs w:val="24"/>
                <w:highlight w:val="white"/>
                <w:rtl w:val="0"/>
              </w:rPr>
              <w:t xml:space="preserve"> con el fin de mantener un peso saludable y de prevenir enfermedades como la hipertensión, la diabetes, la osteoporosis o afecciones cardiovasculares.</w:t>
            </w:r>
          </w:p>
          <w:p w:rsidR="00000000" w:rsidDel="00000000" w:rsidP="00000000" w:rsidRDefault="00000000" w:rsidRPr="00000000" w14:paraId="00000063">
            <w:pPr>
              <w:tabs>
                <w:tab w:val="left" w:pos="426"/>
              </w:tabs>
              <w:spacing w:after="240" w:before="240" w:lineRule="auto"/>
              <w:jc w:val="both"/>
              <w:rPr>
                <w:rFonts w:ascii="Arial" w:cs="Arial" w:eastAsia="Arial" w:hAnsi="Arial"/>
                <w:b w:val="1"/>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En definitiva, </w:t>
            </w:r>
            <w:r w:rsidDel="00000000" w:rsidR="00000000" w:rsidRPr="00000000">
              <w:rPr>
                <w:rFonts w:ascii="Arial" w:cs="Arial" w:eastAsia="Arial" w:hAnsi="Arial"/>
                <w:b w:val="1"/>
                <w:color w:val="202124"/>
                <w:sz w:val="24"/>
                <w:szCs w:val="24"/>
                <w:highlight w:val="white"/>
                <w:rtl w:val="0"/>
              </w:rPr>
              <w:t xml:space="preserve">la pirámide alimentaria muestra de manera clara y objetiva las necesidades calóricas y nutricionales de la población utilizando los alimentos que manejamos de forma cotidiana.</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Fuente: </w:t>
            </w:r>
            <w:hyperlink r:id="rId16">
              <w:r w:rsidDel="00000000" w:rsidR="00000000" w:rsidRPr="00000000">
                <w:rPr>
                  <w:rFonts w:ascii="Arial" w:cs="Arial" w:eastAsia="Arial" w:hAnsi="Arial"/>
                  <w:color w:val="1155cc"/>
                  <w:sz w:val="24"/>
                  <w:szCs w:val="24"/>
                  <w:highlight w:val="white"/>
                  <w:u w:val="single"/>
                  <w:rtl w:val="0"/>
                </w:rPr>
                <w:t xml:space="preserve">https://blog.cognifit.com/es/piramide-alimenticia/</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tabs>
                <w:tab w:val="left" w:pos="426"/>
              </w:tabs>
              <w:ind w:left="720" w:right="136" w:hanging="360"/>
              <w:jc w:val="both"/>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Dialogue en familia sobre la importancia de poner en práctica una alimentación equilibrada.</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tabs>
                <w:tab w:val="left" w:pos="426"/>
              </w:tabs>
              <w:ind w:left="720" w:right="136" w:hanging="360"/>
              <w:jc w:val="both"/>
              <w:rPr>
                <w:rFonts w:ascii="Arial" w:cs="Arial" w:eastAsia="Arial" w:hAnsi="Arial"/>
                <w:color w:val="202124"/>
                <w:sz w:val="24"/>
                <w:szCs w:val="24"/>
                <w:highlight w:val="white"/>
                <w:u w:val="none"/>
              </w:rPr>
            </w:pPr>
            <w:r w:rsidDel="00000000" w:rsidR="00000000" w:rsidRPr="00000000">
              <w:rPr>
                <w:rFonts w:ascii="Arial" w:cs="Arial" w:eastAsia="Arial" w:hAnsi="Arial"/>
                <w:color w:val="202124"/>
                <w:sz w:val="24"/>
                <w:szCs w:val="24"/>
                <w:highlight w:val="white"/>
                <w:rtl w:val="0"/>
              </w:rPr>
              <w:t xml:space="preserve">Elabore la maqueta sobre la pirámide alimenticia, haciendo constar el porcentaje en fracciones sobre la cantidad de alimentos a ser consumidos.</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pos="426"/>
              </w:tabs>
              <w:ind w:right="136"/>
              <w:jc w:val="both"/>
              <w:rPr>
                <w:rFonts w:ascii="Arial" w:cs="Arial" w:eastAsia="Arial" w:hAnsi="Arial"/>
                <w:color w:val="202124"/>
                <w:sz w:val="24"/>
                <w:szCs w:val="24"/>
                <w:highlight w:val="white"/>
              </w:rPr>
            </w:pPr>
            <w:r w:rsidDel="00000000" w:rsidR="00000000" w:rsidRPr="00000000">
              <w:rPr>
                <w:rtl w:val="0"/>
              </w:rPr>
            </w:r>
          </w:p>
        </w:tc>
      </w:tr>
      <w:tr>
        <w:trPr>
          <w:cantSplit w:val="0"/>
          <w:trHeight w:val="424" w:hRule="atLeast"/>
          <w:tblHeader w:val="0"/>
        </w:trPr>
        <w:tc>
          <w:tcPr>
            <w:shd w:fill="b8cce4"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EDUCACIÓN FÍSICA</w:t>
            </w:r>
          </w:p>
        </w:tc>
      </w:tr>
      <w:tr>
        <w:trPr>
          <w:cantSplit w:val="0"/>
          <w:trHeight w:val="1950" w:hRule="atLeast"/>
          <w:tblHeader w:val="0"/>
        </w:trPr>
        <w:tc>
          <w:tcPr/>
          <w:p w:rsidR="00000000" w:rsidDel="00000000" w:rsidP="00000000" w:rsidRDefault="00000000" w:rsidRPr="00000000" w14:paraId="0000006B">
            <w:pPr>
              <w:tabs>
                <w:tab w:val="left" w:pos="426"/>
              </w:tabs>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Realizar ejercicios en circuito para analizar el gasto calórico en relación a cada ejercicio.</w:t>
            </w:r>
          </w:p>
          <w:p w:rsidR="00000000" w:rsidDel="00000000" w:rsidP="00000000" w:rsidRDefault="00000000" w:rsidRPr="00000000" w14:paraId="0000006C">
            <w:pPr>
              <w:tabs>
                <w:tab w:val="left" w:pos="426"/>
              </w:tabs>
              <w:spacing w:before="240" w:line="276"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Procura desarrollar actividades en el circuito con ejercicios que existen en la tabla y calcula el gasto calórico utilizado. </w:t>
            </w:r>
          </w:p>
          <w:p w:rsidR="00000000" w:rsidDel="00000000" w:rsidP="00000000" w:rsidRDefault="00000000" w:rsidRPr="00000000" w14:paraId="0000006D">
            <w:pPr>
              <w:tabs>
                <w:tab w:val="left" w:pos="426"/>
              </w:tabs>
              <w:spacing w:before="24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5153025" cy="2352675"/>
                  <wp:effectExtent b="0" l="0" r="0" t="0"/>
                  <wp:docPr id="2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153025"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pos="426"/>
              </w:tabs>
              <w:ind w:right="136"/>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Determinar qué actividades son convenientes para mantener un equilibrio entre alimentación y ejercicio.</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pos="426"/>
              </w:tabs>
              <w:ind w:right="136"/>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092325" cy="2612804"/>
                  <wp:effectExtent b="0" l="0" r="0" t="0"/>
                  <wp:docPr id="2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092325" cy="2612804"/>
                          </a:xfrm>
                          <a:prstGeom prst="rect"/>
                          <a:ln/>
                        </pic:spPr>
                      </pic:pic>
                    </a:graphicData>
                  </a:graphic>
                </wp:inline>
              </w:drawing>
            </w: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70">
            <w:pPr>
              <w:jc w:val="both"/>
              <w:rPr>
                <w:rFonts w:ascii="Cambria" w:cs="Cambria" w:eastAsia="Cambria" w:hAnsi="Cambria"/>
                <w:color w:val="000000"/>
                <w:sz w:val="24"/>
                <w:szCs w:val="24"/>
              </w:rPr>
            </w:pPr>
            <w:r w:rsidDel="00000000" w:rsidR="00000000" w:rsidRPr="00000000">
              <w:rPr>
                <w:rFonts w:ascii="Cambria" w:cs="Cambria" w:eastAsia="Cambria" w:hAnsi="Cambria"/>
                <w:b w:val="1"/>
                <w:sz w:val="24"/>
                <w:szCs w:val="24"/>
                <w:rtl w:val="0"/>
              </w:rPr>
              <w:t xml:space="preserve">Compromisos</w:t>
            </w: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071">
            <w:pPr>
              <w:jc w:val="both"/>
              <w:rPr>
                <w:rFonts w:ascii="Cambria" w:cs="Cambria" w:eastAsia="Cambria" w:hAnsi="Cambria"/>
                <w:color w:val="000000"/>
                <w:sz w:val="24"/>
                <w:szCs w:val="24"/>
              </w:rPr>
            </w:pPr>
            <w:r w:rsidDel="00000000" w:rsidR="00000000" w:rsidRPr="00000000">
              <w:rPr>
                <w:rFonts w:ascii="Cambria" w:cs="Cambria" w:eastAsia="Cambria" w:hAnsi="Cambria"/>
                <w:color w:val="e33613"/>
                <w:sz w:val="24"/>
                <w:szCs w:val="24"/>
                <w:rtl w:val="0"/>
              </w:rPr>
              <w:t xml:space="preserve">• </w:t>
            </w:r>
            <w:r w:rsidDel="00000000" w:rsidR="00000000" w:rsidRPr="00000000">
              <w:rPr>
                <w:rFonts w:ascii="Cambria" w:cs="Cambria" w:eastAsia="Cambria" w:hAnsi="Cambria"/>
                <w:sz w:val="24"/>
                <w:szCs w:val="24"/>
                <w:rtl w:val="0"/>
              </w:rPr>
              <w:t xml:space="preserve">Revisar la información de las diferentes áreas y trabajar responsablemente para poder desarrollar el producto final</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72">
            <w:pPr>
              <w:jc w:val="both"/>
              <w:rPr>
                <w:rFonts w:ascii="Cambria" w:cs="Cambria" w:eastAsia="Cambria" w:hAnsi="Cambria"/>
                <w:sz w:val="24"/>
                <w:szCs w:val="24"/>
              </w:rPr>
            </w:pPr>
            <w:r w:rsidDel="00000000" w:rsidR="00000000" w:rsidRPr="00000000">
              <w:rPr>
                <w:rFonts w:ascii="Cambria" w:cs="Cambria" w:eastAsia="Cambria" w:hAnsi="Cambria"/>
                <w:color w:val="e33613"/>
                <w:sz w:val="24"/>
                <w:szCs w:val="24"/>
                <w:rtl w:val="0"/>
              </w:rPr>
              <w:t xml:space="preserve">•</w:t>
            </w:r>
            <w:r w:rsidDel="00000000" w:rsidR="00000000" w:rsidRPr="00000000">
              <w:rPr>
                <w:rFonts w:ascii="Cambria" w:cs="Cambria" w:eastAsia="Cambria" w:hAnsi="Cambria"/>
                <w:sz w:val="24"/>
                <w:szCs w:val="24"/>
                <w:rtl w:val="0"/>
              </w:rPr>
              <w:t xml:space="preserve">Considerar el tema general y el objetivo para poder trabajar interdisciplinariamente con el mismo enfoque.</w:t>
            </w:r>
          </w:p>
          <w:p w:rsidR="00000000" w:rsidDel="00000000" w:rsidP="00000000" w:rsidRDefault="00000000" w:rsidRPr="00000000" w14:paraId="00000073">
            <w:pPr>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74">
            <w:pPr>
              <w:jc w:val="both"/>
              <w:rPr>
                <w:rFonts w:ascii="Cambria" w:cs="Cambria" w:eastAsia="Cambria" w:hAnsi="Cambria"/>
                <w:color w:val="000000"/>
                <w:sz w:val="24"/>
                <w:szCs w:val="24"/>
              </w:rPr>
            </w:pPr>
            <w:r w:rsidDel="00000000" w:rsidR="00000000" w:rsidRPr="00000000">
              <w:rPr>
                <w:rFonts w:ascii="Cambria" w:cs="Cambria" w:eastAsia="Cambria" w:hAnsi="Cambria"/>
                <w:color w:val="e33613"/>
                <w:sz w:val="24"/>
                <w:szCs w:val="24"/>
                <w:rtl w:val="0"/>
              </w:rPr>
              <w:t xml:space="preserve">• </w:t>
            </w:r>
            <w:r w:rsidDel="00000000" w:rsidR="00000000" w:rsidRPr="00000000">
              <w:rPr>
                <w:rFonts w:ascii="Cambria" w:cs="Cambria" w:eastAsia="Cambria" w:hAnsi="Cambria"/>
                <w:sz w:val="24"/>
                <w:szCs w:val="24"/>
                <w:rtl w:val="0"/>
              </w:rPr>
              <w:t xml:space="preserve">Organizar el tiempo, para poder desarrollar el proyecto final, cumpliento en los tiempos ya establecidos</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75">
            <w:pPr>
              <w:pBdr>
                <w:top w:space="0" w:sz="0" w:val="nil"/>
                <w:left w:space="0" w:sz="0" w:val="nil"/>
                <w:bottom w:space="0" w:sz="0" w:val="nil"/>
                <w:right w:space="0" w:sz="0" w:val="nil"/>
                <w:between w:space="0" w:sz="0" w:val="nil"/>
              </w:pBdr>
              <w:jc w:val="both"/>
              <w:rPr>
                <w:rFonts w:ascii="Cambria" w:cs="Cambria" w:eastAsia="Cambria" w:hAnsi="Cambria"/>
                <w:sz w:val="24"/>
                <w:szCs w:val="24"/>
              </w:rPr>
            </w:pPr>
            <w:r w:rsidDel="00000000" w:rsidR="00000000" w:rsidRPr="00000000">
              <w:rPr>
                <w:rtl w:val="0"/>
              </w:rPr>
            </w:r>
          </w:p>
        </w:tc>
      </w:tr>
      <w:tr>
        <w:trPr>
          <w:cantSplit w:val="0"/>
          <w:trHeight w:val="486" w:hRule="atLeast"/>
          <w:tblHeader w:val="0"/>
        </w:trPr>
        <w:tc>
          <w:tcPr/>
          <w:p w:rsidR="00000000" w:rsidDel="00000000" w:rsidP="00000000" w:rsidRDefault="00000000" w:rsidRPr="00000000" w14:paraId="00000076">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Autoevaluación: </w:t>
            </w:r>
            <w:r w:rsidDel="00000000" w:rsidR="00000000" w:rsidRPr="00000000">
              <w:rPr>
                <w:rtl w:val="0"/>
              </w:rPr>
            </w:r>
          </w:p>
          <w:p w:rsidR="00000000" w:rsidDel="00000000" w:rsidP="00000000" w:rsidRDefault="00000000" w:rsidRPr="00000000" w14:paraId="0000007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¿Cómo hiciste el trabajo diario? Estrategias y procesos.</w:t>
            </w:r>
          </w:p>
          <w:p w:rsidR="00000000" w:rsidDel="00000000" w:rsidP="00000000" w:rsidRDefault="00000000" w:rsidRPr="00000000" w14:paraId="000000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es lo que más te ha costado?</w:t>
            </w:r>
          </w:p>
          <w:p w:rsidR="00000000" w:rsidDel="00000000" w:rsidP="00000000" w:rsidRDefault="00000000" w:rsidRPr="00000000" w14:paraId="0000007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¿Salió como esperabas?</w:t>
            </w:r>
          </w:p>
          <w:p w:rsidR="00000000" w:rsidDel="00000000" w:rsidP="00000000" w:rsidRDefault="00000000" w:rsidRPr="00000000" w14:paraId="0000007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crees que muestra este trabajo de ti?</w:t>
            </w:r>
          </w:p>
          <w:p w:rsidR="00000000" w:rsidDel="00000000" w:rsidP="00000000" w:rsidRDefault="00000000" w:rsidRPr="00000000" w14:paraId="0000007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 volver a hacerlo, ¿qué cambiarías?</w:t>
            </w:r>
          </w:p>
          <w:p w:rsidR="00000000" w:rsidDel="00000000" w:rsidP="00000000" w:rsidRDefault="00000000" w:rsidRPr="00000000" w14:paraId="0000007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¿Qué crees que has aprendido?</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center"/>
        <w:rPr>
          <w:rFonts w:ascii="Cambria" w:cs="Cambria" w:eastAsia="Cambria" w:hAnsi="Cambria"/>
          <w:b w:val="1"/>
          <w:color w:val="222222"/>
          <w:sz w:val="24"/>
          <w:szCs w:val="24"/>
        </w:rPr>
      </w:pPr>
      <w:r w:rsidDel="00000000" w:rsidR="00000000" w:rsidRPr="00000000">
        <w:rPr>
          <w:rtl w:val="0"/>
        </w:rPr>
      </w:r>
    </w:p>
    <w:tbl>
      <w:tblPr>
        <w:tblStyle w:val="Table4"/>
        <w:tblW w:w="11440.0" w:type="dxa"/>
        <w:jc w:val="left"/>
        <w:tblInd w:w="-10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0"/>
        <w:gridCol w:w="3510"/>
        <w:gridCol w:w="3870"/>
        <w:tblGridChange w:id="0">
          <w:tblGrid>
            <w:gridCol w:w="4060"/>
            <w:gridCol w:w="3510"/>
            <w:gridCol w:w="3870"/>
          </w:tblGrid>
        </w:tblGridChange>
      </w:tblGrid>
      <w:tr>
        <w:trPr>
          <w:cantSplit w:val="0"/>
          <w:trHeight w:val="263" w:hRule="atLeast"/>
          <w:tblHeader w:val="0"/>
        </w:trPr>
        <w:tc>
          <w:tcPr>
            <w:shd w:fill="f2f2f2" w:val="clear"/>
          </w:tcPr>
          <w:p w:rsidR="00000000" w:rsidDel="00000000" w:rsidP="00000000" w:rsidRDefault="00000000" w:rsidRPr="00000000" w14:paraId="0000007F">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REALIZADO POR:</w:t>
            </w:r>
          </w:p>
        </w:tc>
        <w:tc>
          <w:tcPr>
            <w:shd w:fill="f2f2f2" w:val="clear"/>
          </w:tcPr>
          <w:p w:rsidR="00000000" w:rsidDel="00000000" w:rsidP="00000000" w:rsidRDefault="00000000" w:rsidRPr="00000000" w14:paraId="00000080">
            <w:pPr>
              <w:jc w:val="center"/>
              <w:rPr>
                <w:rFonts w:ascii="Cambria" w:cs="Cambria" w:eastAsia="Cambria" w:hAnsi="Cambria"/>
                <w:b w:val="1"/>
                <w:smallCaps w:val="1"/>
                <w:sz w:val="24"/>
                <w:szCs w:val="24"/>
              </w:rPr>
            </w:pPr>
            <w:r w:rsidDel="00000000" w:rsidR="00000000" w:rsidRPr="00000000">
              <w:rPr>
                <w:rFonts w:ascii="Cambria" w:cs="Cambria" w:eastAsia="Cambria" w:hAnsi="Cambria"/>
                <w:b w:val="1"/>
                <w:smallCaps w:val="1"/>
                <w:sz w:val="24"/>
                <w:szCs w:val="24"/>
                <w:rtl w:val="0"/>
              </w:rPr>
              <w:t xml:space="preserve">REVISADO POR:</w:t>
            </w:r>
          </w:p>
        </w:tc>
        <w:tc>
          <w:tcPr>
            <w:shd w:fill="f2f2f2" w:val="clear"/>
          </w:tcPr>
          <w:p w:rsidR="00000000" w:rsidDel="00000000" w:rsidP="00000000" w:rsidRDefault="00000000" w:rsidRPr="00000000" w14:paraId="00000081">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APROBADO POR:</w:t>
            </w:r>
          </w:p>
        </w:tc>
      </w:tr>
      <w:tr>
        <w:trPr>
          <w:cantSplit w:val="0"/>
          <w:trHeight w:val="780" w:hRule="atLeast"/>
          <w:tblHeader w:val="0"/>
        </w:trPr>
        <w:tc>
          <w:tcPr/>
          <w:p w:rsidR="00000000" w:rsidDel="00000000" w:rsidP="00000000" w:rsidRDefault="00000000" w:rsidRPr="00000000" w14:paraId="0000008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DOCENTES: </w:t>
            </w:r>
          </w:p>
          <w:p w:rsidR="00000000" w:rsidDel="00000000" w:rsidP="00000000" w:rsidRDefault="00000000" w:rsidRPr="00000000" w14:paraId="0000008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Henry Bernal </w:t>
            </w:r>
          </w:p>
          <w:p w:rsidR="00000000" w:rsidDel="00000000" w:rsidP="00000000" w:rsidRDefault="00000000" w:rsidRPr="00000000" w14:paraId="0000008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6">
            <w:pPr>
              <w:rPr>
                <w:rFonts w:ascii="Cambria" w:cs="Cambria" w:eastAsia="Cambria" w:hAnsi="Cambria"/>
                <w:sz w:val="24"/>
                <w:szCs w:val="24"/>
              </w:rPr>
            </w:pPr>
            <w:r w:rsidDel="00000000" w:rsidR="00000000" w:rsidRPr="00000000">
              <w:rPr>
                <w:rtl w:val="0"/>
              </w:rPr>
            </w:r>
          </w:p>
        </w:tc>
        <w:tc>
          <w:tcPr/>
          <w:p w:rsidR="00000000" w:rsidDel="00000000" w:rsidP="00000000" w:rsidRDefault="00000000" w:rsidRPr="00000000" w14:paraId="00000087">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COORDINADOR DE ÁREA O SUBNIVEL:</w:t>
            </w:r>
          </w:p>
        </w:tc>
        <w:tc>
          <w:tcPr/>
          <w:p w:rsidR="00000000" w:rsidDel="00000000" w:rsidP="00000000" w:rsidRDefault="00000000" w:rsidRPr="00000000" w14:paraId="00000088">
            <w:pPr>
              <w:rPr>
                <w:rFonts w:ascii="Cambria" w:cs="Cambria" w:eastAsia="Cambria" w:hAnsi="Cambria"/>
                <w:sz w:val="24"/>
                <w:szCs w:val="24"/>
              </w:rPr>
            </w:pPr>
            <w:r w:rsidDel="00000000" w:rsidR="00000000" w:rsidRPr="00000000">
              <w:rPr>
                <w:rFonts w:ascii="Cambria" w:cs="Cambria" w:eastAsia="Cambria" w:hAnsi="Cambria"/>
                <w:smallCaps w:val="1"/>
                <w:sz w:val="24"/>
                <w:szCs w:val="24"/>
                <w:rtl w:val="0"/>
              </w:rPr>
              <w:t xml:space="preserve">VICERRECTORA: </w:t>
            </w:r>
            <w:r w:rsidDel="00000000" w:rsidR="00000000" w:rsidRPr="00000000">
              <w:rPr>
                <w:rtl w:val="0"/>
              </w:rPr>
            </w:r>
          </w:p>
        </w:tc>
      </w:tr>
      <w:tr>
        <w:trPr>
          <w:cantSplit w:val="0"/>
          <w:trHeight w:val="780" w:hRule="atLeast"/>
          <w:tblHeader w:val="0"/>
        </w:trPr>
        <w:tc>
          <w:tcPr/>
          <w:p w:rsidR="00000000" w:rsidDel="00000000" w:rsidP="00000000" w:rsidRDefault="00000000" w:rsidRPr="00000000" w14:paraId="00000089">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FIRMAS:</w:t>
            </w:r>
          </w:p>
          <w:p w:rsidR="00000000" w:rsidDel="00000000" w:rsidP="00000000" w:rsidRDefault="00000000" w:rsidRPr="00000000" w14:paraId="0000008A">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B">
            <w:pPr>
              <w:rPr>
                <w:rFonts w:ascii="Cambria" w:cs="Cambria" w:eastAsia="Cambria" w:hAnsi="Cambria"/>
                <w:b w:val="1"/>
                <w:sz w:val="24"/>
                <w:szCs w:val="24"/>
              </w:rPr>
            </w:pPr>
            <w:r w:rsidDel="00000000" w:rsidR="00000000" w:rsidRPr="00000000">
              <w:rPr>
                <w:rtl w:val="0"/>
              </w:rPr>
            </w:r>
          </w:p>
        </w:tc>
        <w:tc>
          <w:tcPr/>
          <w:p w:rsidR="00000000" w:rsidDel="00000000" w:rsidP="00000000" w:rsidRDefault="00000000" w:rsidRPr="00000000" w14:paraId="0000008C">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w:t>
            </w:r>
            <w:r w:rsidDel="00000000" w:rsidR="00000000" w:rsidRPr="00000000">
              <w:rPr>
                <w:rFonts w:ascii="Cambria" w:cs="Cambria" w:eastAsia="Cambria" w:hAnsi="Cambria"/>
                <w:b w:val="1"/>
                <w:sz w:val="24"/>
                <w:szCs w:val="24"/>
                <w:rtl w:val="0"/>
              </w:rPr>
              <w:t xml:space="preserve"> </w:t>
            </w:r>
            <w:r w:rsidDel="00000000" w:rsidR="00000000" w:rsidRPr="00000000">
              <w:rPr>
                <w:rtl w:val="0"/>
              </w:rPr>
            </w:r>
          </w:p>
          <w:p w:rsidR="00000000" w:rsidDel="00000000" w:rsidP="00000000" w:rsidRDefault="00000000" w:rsidRPr="00000000" w14:paraId="0000008D">
            <w:pPr>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8E">
            <w:pPr>
              <w:jc w:val="right"/>
              <w:rPr>
                <w:rFonts w:ascii="Cambria" w:cs="Cambria" w:eastAsia="Cambria" w:hAnsi="Cambria"/>
                <w:smallCaps w:val="1"/>
                <w:sz w:val="24"/>
                <w:szCs w:val="24"/>
              </w:rPr>
            </w:pPr>
            <w:r w:rsidDel="00000000" w:rsidR="00000000" w:rsidRPr="00000000">
              <w:rPr>
                <w:rtl w:val="0"/>
              </w:rPr>
            </w:r>
          </w:p>
        </w:tc>
        <w:tc>
          <w:tcPr/>
          <w:p w:rsidR="00000000" w:rsidDel="00000000" w:rsidP="00000000" w:rsidRDefault="00000000" w:rsidRPr="00000000" w14:paraId="0000008F">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FIRMA:</w:t>
            </w:r>
          </w:p>
          <w:p w:rsidR="00000000" w:rsidDel="00000000" w:rsidP="00000000" w:rsidRDefault="00000000" w:rsidRPr="00000000" w14:paraId="00000090">
            <w:pPr>
              <w:rPr>
                <w:rFonts w:ascii="Cambria" w:cs="Cambria" w:eastAsia="Cambria" w:hAnsi="Cambria"/>
                <w:smallCaps w:val="1"/>
                <w:sz w:val="24"/>
                <w:szCs w:val="24"/>
              </w:rPr>
            </w:pPr>
            <w:r w:rsidDel="00000000" w:rsidR="00000000" w:rsidRPr="00000000">
              <w:rPr>
                <w:rtl w:val="0"/>
              </w:rPr>
            </w:r>
          </w:p>
          <w:p w:rsidR="00000000" w:rsidDel="00000000" w:rsidP="00000000" w:rsidRDefault="00000000" w:rsidRPr="00000000" w14:paraId="00000091">
            <w:pPr>
              <w:rPr>
                <w:rFonts w:ascii="Cambria" w:cs="Cambria" w:eastAsia="Cambria" w:hAnsi="Cambria"/>
                <w:smallCaps w:val="1"/>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92">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 </w:t>
            </w:r>
          </w:p>
        </w:tc>
        <w:tc>
          <w:tcPr/>
          <w:p w:rsidR="00000000" w:rsidDel="00000000" w:rsidP="00000000" w:rsidRDefault="00000000" w:rsidRPr="00000000" w14:paraId="00000093">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 </w:t>
            </w:r>
          </w:p>
        </w:tc>
        <w:tc>
          <w:tcPr/>
          <w:p w:rsidR="00000000" w:rsidDel="00000000" w:rsidP="00000000" w:rsidRDefault="00000000" w:rsidRPr="00000000" w14:paraId="00000094">
            <w:pPr>
              <w:rPr>
                <w:rFonts w:ascii="Cambria" w:cs="Cambria" w:eastAsia="Cambria" w:hAnsi="Cambria"/>
                <w:smallCaps w:val="1"/>
                <w:sz w:val="24"/>
                <w:szCs w:val="24"/>
              </w:rPr>
            </w:pPr>
            <w:r w:rsidDel="00000000" w:rsidR="00000000" w:rsidRPr="00000000">
              <w:rPr>
                <w:rFonts w:ascii="Cambria" w:cs="Cambria" w:eastAsia="Cambria" w:hAnsi="Cambria"/>
                <w:smallCaps w:val="1"/>
                <w:sz w:val="24"/>
                <w:szCs w:val="24"/>
                <w:rtl w:val="0"/>
              </w:rPr>
              <w:t xml:space="preserve">FECHA:</w:t>
            </w:r>
          </w:p>
        </w:tc>
      </w:tr>
    </w:tbl>
    <w:p w:rsidR="00000000" w:rsidDel="00000000" w:rsidP="00000000" w:rsidRDefault="00000000" w:rsidRPr="00000000" w14:paraId="00000095">
      <w:pPr>
        <w:tabs>
          <w:tab w:val="left" w:pos="2606"/>
        </w:tabs>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96">
      <w:pPr>
        <w:spacing w:line="240"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97">
      <w:pPr>
        <w:spacing w:line="240" w:lineRule="auto"/>
        <w:jc w:val="both"/>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98">
      <w:pPr>
        <w:spacing w:line="240" w:lineRule="auto"/>
        <w:jc w:val="both"/>
        <w:rPr>
          <w:rFonts w:ascii="Cambria" w:cs="Cambria" w:eastAsia="Cambria" w:hAnsi="Cambria"/>
          <w:b w:val="1"/>
          <w:sz w:val="24"/>
          <w:szCs w:val="24"/>
        </w:rPr>
      </w:pPr>
      <w:r w:rsidDel="00000000" w:rsidR="00000000" w:rsidRPr="00000000">
        <w:rPr>
          <w:rtl w:val="0"/>
        </w:rPr>
      </w:r>
    </w:p>
    <w:sectPr>
      <w:headerReference r:id="rId19" w:type="default"/>
      <w:footerReference r:id="rId20" w:type="default"/>
      <w:pgSz w:h="16838" w:w="11906" w:orient="portrait"/>
      <w:pgMar w:bottom="1985" w:top="1417" w:left="1985" w:right="14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tabs>
        <w:tab w:val="left" w:pos="426"/>
      </w:tabs>
      <w:spacing w:after="0" w:line="240" w:lineRule="auto"/>
      <w:ind w:right="136"/>
      <w:jc w:val="center"/>
      <w:rPr>
        <w:rFonts w:ascii="Cambria" w:cs="Cambria" w:eastAsia="Cambria" w:hAnsi="Cambri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67507" cy="683895"/>
              <wp:effectExtent b="0" l="0" r="0" t="0"/>
              <wp:wrapNone/>
              <wp:docPr id="18" name=""/>
              <a:graphic>
                <a:graphicData uri="http://schemas.microsoft.com/office/word/2010/wordprocessingShape">
                  <wps:wsp>
                    <wps:cNvSpPr/>
                    <wps:cNvPr id="2" name="Shape 2"/>
                    <wps:spPr>
                      <a:xfrm>
                        <a:off x="3926534" y="3452340"/>
                        <a:ext cx="2838932" cy="655320"/>
                      </a:xfrm>
                      <a:prstGeom prst="rect">
                        <a:avLst/>
                      </a:prstGeom>
                      <a:solidFill>
                        <a:schemeClr val="lt1"/>
                      </a:solid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1"/>
                              <w:i w:val="0"/>
                              <w:smallCaps w:val="0"/>
                              <w:strike w:val="0"/>
                              <w:color w:val="595959"/>
                              <w:sz w:val="16"/>
                              <w:vertAlign w:val="baseline"/>
                            </w:rPr>
                            <w:t xml:space="preserve">Dirección:</w:t>
                          </w:r>
                          <w:r w:rsidDel="00000000" w:rsidR="00000000" w:rsidRPr="00000000">
                            <w:rPr>
                              <w:rFonts w:ascii="Arial" w:cs="Arial" w:eastAsia="Arial" w:hAnsi="Arial"/>
                              <w:b w:val="0"/>
                              <w:i w:val="0"/>
                              <w:smallCaps w:val="0"/>
                              <w:strike w:val="0"/>
                              <w:color w:val="595959"/>
                              <w:sz w:val="16"/>
                              <w:vertAlign w:val="baseline"/>
                            </w:rPr>
                            <w:t xml:space="preserve"> Av. Amazonas N34-451 y Av. Atahualpa. </w:t>
                          </w:r>
                          <w:r w:rsidDel="00000000" w:rsidR="00000000" w:rsidRPr="00000000">
                            <w:rPr>
                              <w:rFonts w:ascii="Arial" w:cs="Arial" w:eastAsia="Arial" w:hAnsi="Arial"/>
                              <w:b w:val="1"/>
                              <w:i w:val="0"/>
                              <w:smallCaps w:val="0"/>
                              <w:strike w:val="0"/>
                              <w:color w:val="595959"/>
                              <w:sz w:val="16"/>
                              <w:vertAlign w:val="baseline"/>
                            </w:rPr>
                            <w:t xml:space="preserve">Código postal:</w:t>
                          </w:r>
                          <w:r w:rsidDel="00000000" w:rsidR="00000000" w:rsidRPr="00000000">
                            <w:rPr>
                              <w:rFonts w:ascii="Arial" w:cs="Arial" w:eastAsia="Arial" w:hAnsi="Arial"/>
                              <w:b w:val="0"/>
                              <w:i w:val="0"/>
                              <w:smallCaps w:val="0"/>
                              <w:strike w:val="0"/>
                              <w:color w:val="595959"/>
                              <w:sz w:val="16"/>
                              <w:vertAlign w:val="baseline"/>
                            </w:rPr>
                            <w:t xml:space="preserve"> 170507 / Quito-Ecuador</w:t>
                          </w:r>
                        </w:p>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Arial" w:cs="Arial" w:eastAsia="Arial" w:hAnsi="Arial"/>
                              <w:b w:val="0"/>
                              <w:i w:val="0"/>
                              <w:smallCaps w:val="0"/>
                              <w:strike w:val="0"/>
                              <w:color w:val="595959"/>
                              <w:sz w:val="16"/>
                              <w:vertAlign w:val="baseline"/>
                            </w:rPr>
                          </w:r>
                          <w:r w:rsidDel="00000000" w:rsidR="00000000" w:rsidRPr="00000000">
                            <w:rPr>
                              <w:rFonts w:ascii="Arial" w:cs="Arial" w:eastAsia="Arial" w:hAnsi="Arial"/>
                              <w:b w:val="1"/>
                              <w:i w:val="0"/>
                              <w:smallCaps w:val="0"/>
                              <w:strike w:val="0"/>
                              <w:color w:val="595959"/>
                              <w:sz w:val="16"/>
                              <w:vertAlign w:val="baseline"/>
                            </w:rPr>
                            <w:t xml:space="preserve">Teléfono:</w:t>
                          </w:r>
                          <w:r w:rsidDel="00000000" w:rsidR="00000000" w:rsidRPr="00000000">
                            <w:rPr>
                              <w:rFonts w:ascii="Arial" w:cs="Arial" w:eastAsia="Arial" w:hAnsi="Arial"/>
                              <w:b w:val="0"/>
                              <w:i w:val="0"/>
                              <w:smallCaps w:val="0"/>
                              <w:strike w:val="0"/>
                              <w:color w:val="595959"/>
                              <w:sz w:val="16"/>
                              <w:vertAlign w:val="baseline"/>
                            </w:rPr>
                            <w:t xml:space="preserve"> 593-2-396-1300 / www.educacion.gob.ec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-114299</wp:posOffset>
              </wp:positionV>
              <wp:extent cx="2867507" cy="683895"/>
              <wp:effectExtent b="0" l="0" r="0" t="0"/>
              <wp:wrapNone/>
              <wp:docPr id="1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867507" cy="683895"/>
                      </a:xfrm>
                      <a:prstGeom prst="rect"/>
                      <a:ln/>
                    </pic:spPr>
                  </pic:pic>
                </a:graphicData>
              </a:graphic>
            </wp:anchor>
          </w:drawing>
        </mc:Fallback>
      </mc:AlternateConten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pos="4252"/>
        <w:tab w:val="right" w:pos="8504"/>
      </w:tabs>
      <w:spacing w:after="0" w:line="240" w:lineRule="auto"/>
      <w:rPr>
        <w:rFonts w:ascii="Cambria" w:cs="Cambria" w:eastAsia="Cambria" w:hAnsi="Cambria"/>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252"/>
        <w:tab w:val="right" w:pos="8504"/>
        <w:tab w:val="left" w:pos="127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rFonts w:ascii="Roboto" w:cs="Roboto" w:eastAsia="Roboto" w:hAnsi="Roboto"/>
        <w:color w:val="333333"/>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Montserrat" w:cs="Montserrat" w:eastAsia="Montserrat" w:hAnsi="Montserrat"/>
        <w:color w:val="393f4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Montserrat" w:cs="Montserrat" w:eastAsia="Montserrat" w:hAnsi="Montserrat"/>
        <w:color w:val="393f40"/>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C"/>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03479C"/>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A466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2A4669"/>
  </w:style>
  <w:style w:type="paragraph" w:styleId="Piedepgina">
    <w:name w:val="footer"/>
    <w:basedOn w:val="Normal"/>
    <w:link w:val="PiedepginaCar"/>
    <w:uiPriority w:val="99"/>
    <w:unhideWhenUsed w:val="1"/>
    <w:rsid w:val="002A466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2A4669"/>
  </w:style>
  <w:style w:type="paragraph" w:styleId="Textodeglobo">
    <w:name w:val="Balloon Text"/>
    <w:basedOn w:val="Normal"/>
    <w:link w:val="TextodegloboCar"/>
    <w:uiPriority w:val="99"/>
    <w:semiHidden w:val="1"/>
    <w:unhideWhenUsed w:val="1"/>
    <w:rsid w:val="002A466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A4669"/>
    <w:rPr>
      <w:rFonts w:ascii="Tahoma" w:cs="Tahoma" w:hAnsi="Tahoma"/>
      <w:sz w:val="16"/>
      <w:szCs w:val="16"/>
    </w:rPr>
  </w:style>
  <w:style w:type="paragraph" w:styleId="paragraph" w:customStyle="1">
    <w:name w:val="paragraph"/>
    <w:basedOn w:val="Normal"/>
    <w:rsid w:val="00167BC7"/>
    <w:pPr>
      <w:spacing w:after="100" w:afterAutospacing="1" w:before="100" w:beforeAutospacing="1" w:line="240" w:lineRule="auto"/>
    </w:pPr>
    <w:rPr>
      <w:rFonts w:ascii="Times New Roman" w:cs="Times New Roman" w:eastAsia="Times New Roman" w:hAnsi="Times New Roman"/>
      <w:sz w:val="24"/>
      <w:szCs w:val="24"/>
      <w:lang w:eastAsia="es-ES_tradnl"/>
    </w:rPr>
  </w:style>
  <w:style w:type="character" w:styleId="normaltextrun" w:customStyle="1">
    <w:name w:val="normaltextrun"/>
    <w:basedOn w:val="Fuentedeprrafopredeter"/>
    <w:rsid w:val="00167BC7"/>
  </w:style>
  <w:style w:type="character" w:styleId="eop" w:customStyle="1">
    <w:name w:val="eop"/>
    <w:basedOn w:val="Fuentedeprrafopredeter"/>
    <w:rsid w:val="00167BC7"/>
  </w:style>
  <w:style w:type="character" w:styleId="Refdecomentario">
    <w:name w:val="annotation reference"/>
    <w:basedOn w:val="Fuentedeprrafopredeter"/>
    <w:uiPriority w:val="99"/>
    <w:semiHidden w:val="1"/>
    <w:unhideWhenUsed w:val="1"/>
    <w:rsid w:val="00167BC7"/>
    <w:rPr>
      <w:sz w:val="16"/>
      <w:szCs w:val="16"/>
    </w:rPr>
  </w:style>
  <w:style w:type="paragraph" w:styleId="Textocomentario">
    <w:name w:val="annotation text"/>
    <w:basedOn w:val="Normal"/>
    <w:link w:val="TextocomentarioCar"/>
    <w:uiPriority w:val="99"/>
    <w:unhideWhenUsed w:val="1"/>
    <w:rsid w:val="00167BC7"/>
    <w:pPr>
      <w:spacing w:after="160" w:line="240" w:lineRule="auto"/>
    </w:pPr>
    <w:rPr>
      <w:rFonts w:eastAsiaTheme="minorEastAsia"/>
      <w:sz w:val="20"/>
      <w:szCs w:val="20"/>
    </w:rPr>
  </w:style>
  <w:style w:type="character" w:styleId="TextocomentarioCar" w:customStyle="1">
    <w:name w:val="Texto comentario Car"/>
    <w:basedOn w:val="Fuentedeprrafopredeter"/>
    <w:link w:val="Textocomentario"/>
    <w:uiPriority w:val="99"/>
    <w:rsid w:val="00167BC7"/>
    <w:rPr>
      <w:rFonts w:eastAsiaTheme="minorEastAsia"/>
      <w:sz w:val="20"/>
      <w:szCs w:val="20"/>
      <w:lang w:eastAsia="es-EC"/>
    </w:rPr>
  </w:style>
  <w:style w:type="paragraph" w:styleId="Textonotaalfinal">
    <w:name w:val="endnote text"/>
    <w:basedOn w:val="Normal"/>
    <w:link w:val="TextonotaalfinalCar"/>
    <w:uiPriority w:val="99"/>
    <w:semiHidden w:val="1"/>
    <w:unhideWhenUsed w:val="1"/>
    <w:rsid w:val="00F813EA"/>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F813EA"/>
    <w:rPr>
      <w:sz w:val="20"/>
      <w:szCs w:val="20"/>
    </w:rPr>
  </w:style>
  <w:style w:type="character" w:styleId="Refdenotaalfinal">
    <w:name w:val="endnote reference"/>
    <w:basedOn w:val="Fuentedeprrafopredeter"/>
    <w:uiPriority w:val="99"/>
    <w:semiHidden w:val="1"/>
    <w:unhideWhenUsed w:val="1"/>
    <w:rsid w:val="00F813EA"/>
    <w:rPr>
      <w:vertAlign w:val="superscript"/>
    </w:rPr>
  </w:style>
  <w:style w:type="paragraph" w:styleId="Textonotapie">
    <w:name w:val="footnote text"/>
    <w:basedOn w:val="Normal"/>
    <w:link w:val="TextonotapieCar"/>
    <w:uiPriority w:val="99"/>
    <w:semiHidden w:val="1"/>
    <w:unhideWhenUsed w:val="1"/>
    <w:rsid w:val="00102929"/>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102929"/>
    <w:rPr>
      <w:sz w:val="20"/>
      <w:szCs w:val="20"/>
    </w:rPr>
  </w:style>
  <w:style w:type="character" w:styleId="Refdenotaalpie">
    <w:name w:val="footnote reference"/>
    <w:basedOn w:val="Fuentedeprrafopredeter"/>
    <w:uiPriority w:val="99"/>
    <w:semiHidden w:val="1"/>
    <w:unhideWhenUsed w:val="1"/>
    <w:rsid w:val="00102929"/>
    <w:rPr>
      <w:vertAlign w:val="superscript"/>
    </w:rPr>
  </w:style>
  <w:style w:type="paragraph" w:styleId="Prrafodelista">
    <w:name w:val="List Paragraph"/>
    <w:aliases w:val="Capítulo,titulo 5,Párrafo de Viñeta,tEXTO,Senplades Parafo,List Paragraph,AATITULO,Subtitulo1,INDICE,Titulo 2,Bullets,Numbered List Paragraph,123 List Paragraph,Celula,List Paragraph (numbered (a)),Main numbered paragraph,Texto,Titulo 4"/>
    <w:basedOn w:val="Normal"/>
    <w:link w:val="PrrafodelistaCar"/>
    <w:uiPriority w:val="34"/>
    <w:qFormat w:val="1"/>
    <w:rsid w:val="00512365"/>
    <w:pPr>
      <w:ind w:left="720"/>
      <w:contextualSpacing w:val="1"/>
    </w:pPr>
  </w:style>
  <w:style w:type="table" w:styleId="Tablaconcuadrcula">
    <w:name w:val="Table Grid"/>
    <w:basedOn w:val="Tablanormal"/>
    <w:uiPriority w:val="59"/>
    <w:rsid w:val="00FC78E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Capítulo Car,titulo 5 Car,Párrafo de Viñeta Car,tEXTO Car,Senplades Parafo Car,List Paragraph Car,AATITULO Car,Subtitulo1 Car,INDICE Car,Titulo 2 Car,Bullets Car,Numbered List Paragraph Car,123 List Paragraph Car,Celula Car"/>
    <w:basedOn w:val="Fuentedeprrafopredeter"/>
    <w:link w:val="Prrafodelista"/>
    <w:uiPriority w:val="34"/>
    <w:qFormat w:val="1"/>
    <w:rsid w:val="00233E8C"/>
  </w:style>
  <w:style w:type="character" w:styleId="Hipervnculo">
    <w:name w:val="Hyperlink"/>
    <w:basedOn w:val="Fuentedeprrafopredeter"/>
    <w:uiPriority w:val="99"/>
    <w:unhideWhenUsed w:val="1"/>
    <w:rsid w:val="00403771"/>
    <w:rPr>
      <w:color w:val="0000ff" w:themeColor="hyperlink"/>
      <w:u w:val="single"/>
    </w:rPr>
  </w:style>
  <w:style w:type="character" w:styleId="Mencinsinresolver1" w:customStyle="1">
    <w:name w:val="Mención sin resolver1"/>
    <w:basedOn w:val="Fuentedeprrafopredeter"/>
    <w:uiPriority w:val="99"/>
    <w:semiHidden w:val="1"/>
    <w:unhideWhenUsed w:val="1"/>
    <w:rsid w:val="00403771"/>
    <w:rPr>
      <w:color w:val="605e5c"/>
      <w:shd w:color="auto" w:fill="e1dfdd" w:val="clear"/>
    </w:rPr>
  </w:style>
  <w:style w:type="paragraph" w:styleId="Asuntodelcomentario">
    <w:name w:val="annotation subject"/>
    <w:basedOn w:val="Textocomentario"/>
    <w:next w:val="Textocomentario"/>
    <w:link w:val="AsuntodelcomentarioCar"/>
    <w:uiPriority w:val="99"/>
    <w:semiHidden w:val="1"/>
    <w:unhideWhenUsed w:val="1"/>
    <w:rsid w:val="00C7345D"/>
    <w:pPr>
      <w:spacing w:after="200"/>
    </w:pPr>
    <w:rPr>
      <w:rFonts w:eastAsiaTheme="minorHAnsi"/>
      <w:b w:val="1"/>
      <w:bCs w:val="1"/>
      <w:lang w:eastAsia="en-US"/>
    </w:rPr>
  </w:style>
  <w:style w:type="character" w:styleId="AsuntodelcomentarioCar" w:customStyle="1">
    <w:name w:val="Asunto del comentario Car"/>
    <w:basedOn w:val="TextocomentarioCar"/>
    <w:link w:val="Asuntodelcomentario"/>
    <w:uiPriority w:val="99"/>
    <w:semiHidden w:val="1"/>
    <w:rsid w:val="00C7345D"/>
    <w:rPr>
      <w:rFonts w:eastAsiaTheme="minorEastAsia"/>
      <w:b w:val="1"/>
      <w:bCs w:val="1"/>
      <w:sz w:val="20"/>
      <w:szCs w:val="20"/>
      <w:lang w:eastAsia="es-EC"/>
    </w:rPr>
  </w:style>
  <w:style w:type="character" w:styleId="Ttulo1Car" w:customStyle="1">
    <w:name w:val="Título 1 Car"/>
    <w:basedOn w:val="Fuentedeprrafopredeter"/>
    <w:link w:val="Ttulo1"/>
    <w:uiPriority w:val="9"/>
    <w:rsid w:val="0003479C"/>
    <w:rPr>
      <w:rFonts w:asciiTheme="majorHAnsi" w:cstheme="majorBidi" w:eastAsiaTheme="majorEastAsia" w:hAnsiTheme="majorHAnsi"/>
      <w:color w:val="365f91" w:themeColor="accent1" w:themeShade="0000BF"/>
      <w:sz w:val="32"/>
      <w:szCs w:val="3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left w:w="108.0" w:type="dxa"/>
        <w:right w:w="108.0" w:type="dxa"/>
      </w:tblCellMar>
    </w:tbl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tblPr>
      <w:tblStyleRowBandSize w:val="1"/>
      <w:tblStyleColBandSize w:val="1"/>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DC4803"/>
    <w:pPr>
      <w:spacing w:after="100" w:afterAutospacing="1" w:before="100" w:beforeAutospacing="1" w:line="240" w:lineRule="auto"/>
    </w:pPr>
    <w:rPr>
      <w:rFonts w:ascii="Times New Roman" w:cs="Times New Roman" w:eastAsia="Times New Roman" w:hAnsi="Times New Roman"/>
      <w:sz w:val="24"/>
      <w:szCs w:val="24"/>
    </w:rPr>
  </w:style>
  <w:style w:type="paragraph" w:styleId="TtuloTDC">
    <w:name w:val="TOC Heading"/>
    <w:basedOn w:val="Ttulo1"/>
    <w:next w:val="Normal"/>
    <w:uiPriority w:val="39"/>
    <w:unhideWhenUsed w:val="1"/>
    <w:qFormat w:val="1"/>
    <w:rsid w:val="00BD388E"/>
    <w:pPr>
      <w:spacing w:line="259" w:lineRule="auto"/>
      <w:outlineLvl w:val="9"/>
    </w:pPr>
  </w:style>
  <w:style w:type="paragraph" w:styleId="TDC1">
    <w:name w:val="toc 1"/>
    <w:basedOn w:val="Normal"/>
    <w:next w:val="Normal"/>
    <w:autoRedefine w:val="1"/>
    <w:uiPriority w:val="39"/>
    <w:unhideWhenUsed w:val="1"/>
    <w:rsid w:val="00BD388E"/>
    <w:pPr>
      <w:spacing w:after="100"/>
    </w:pPr>
  </w:style>
  <w:style w:type="paragraph" w:styleId="TDC2">
    <w:name w:val="toc 2"/>
    <w:basedOn w:val="Normal"/>
    <w:next w:val="Normal"/>
    <w:autoRedefine w:val="1"/>
    <w:uiPriority w:val="39"/>
    <w:unhideWhenUsed w:val="1"/>
    <w:rsid w:val="00E046BB"/>
    <w:pPr>
      <w:spacing w:after="100"/>
      <w:ind w:left="220"/>
    </w:pPr>
  </w:style>
  <w:style w:type="paragraph" w:styleId="TDC3">
    <w:name w:val="toc 3"/>
    <w:basedOn w:val="Normal"/>
    <w:next w:val="Normal"/>
    <w:autoRedefine w:val="1"/>
    <w:uiPriority w:val="39"/>
    <w:unhideWhenUsed w:val="1"/>
    <w:rsid w:val="00E046BB"/>
    <w:pPr>
      <w:spacing w:after="100"/>
      <w:ind w:left="440"/>
    </w:pPr>
  </w:style>
  <w:style w:type="paragraph" w:styleId="TableParagraph" w:customStyle="1">
    <w:name w:val="Table Paragraph"/>
    <w:basedOn w:val="Normal"/>
    <w:uiPriority w:val="1"/>
    <w:qFormat w:val="1"/>
    <w:rsid w:val="00EA3C34"/>
    <w:pPr>
      <w:widowControl w:val="0"/>
      <w:autoSpaceDE w:val="0"/>
      <w:autoSpaceDN w:val="0"/>
      <w:spacing w:after="0" w:line="240" w:lineRule="auto"/>
    </w:pPr>
    <w:rPr>
      <w:rFonts w:ascii="Verdana" w:cs="Verdana" w:eastAsia="Verdana" w:hAnsi="Verdana"/>
      <w:lang w:eastAsia="en-US" w:val="es-ES"/>
    </w:rPr>
  </w:style>
  <w:style w:type="table" w:styleId="a8" w:customStyle="1">
    <w:basedOn w:val="TableNormal0"/>
    <w:pPr>
      <w:spacing w:after="0" w:line="240" w:lineRule="auto"/>
    </w:pPr>
    <w:tblPr>
      <w:tblStyleRowBandSize w:val="1"/>
      <w:tblStyleColBandSize w:val="1"/>
      <w:tblCellMar>
        <w:left w:w="108.0" w:type="dxa"/>
        <w:right w:w="108.0" w:type="dxa"/>
      </w:tblCellMar>
    </w:tblPr>
  </w:style>
  <w:style w:type="table" w:styleId="a9" w:customStyle="1">
    <w:basedOn w:val="TableNormal0"/>
    <w:pPr>
      <w:spacing w:after="0" w:line="240" w:lineRule="auto"/>
    </w:pPr>
    <w:tblPr>
      <w:tblStyleRowBandSize w:val="1"/>
      <w:tblStyleColBandSize w:val="1"/>
      <w:tblCellMar>
        <w:left w:w="115.0" w:type="dxa"/>
        <w:right w:w="115.0" w:type="dxa"/>
      </w:tblCellMar>
    </w:tblPr>
  </w:style>
  <w:style w:type="table" w:styleId="aa" w:customStyle="1">
    <w:basedOn w:val="TableNormal0"/>
    <w:pPr>
      <w:spacing w:after="0" w:line="240" w:lineRule="auto"/>
    </w:pPr>
    <w:tblPr>
      <w:tblStyleRowBandSize w:val="1"/>
      <w:tblStyleColBandSize w:val="1"/>
      <w:tblCellMar>
        <w:left w:w="115.0" w:type="dxa"/>
        <w:right w:w="115.0" w:type="dxa"/>
      </w:tblCellMar>
    </w:tblPr>
  </w:style>
  <w:style w:type="table" w:styleId="ab"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mundoprimaria.com/blog/piramide-alimenticia" TargetMode="External"/><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MundoPrimaria" TargetMode="External"/><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hyperlink" Target="https://blog.cognifit.com/es/piramide-alimenticia/"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aQSCeFKZoL3HMc9J6jV+NOL1DQ==">AMUW2mWqzyzeRvg1zy3+oFTatsytwEr32uxqyJD3u8a5K5EuudwiTaE4tCtUfc1HHtTa51B0tpYlxk0/e84+g8CEhCgqUJugAPt2tA/ycTH1RflNr2LznYnmkmUqtnnKEYzEYEUYojhGYZ4JyeBFuwqbdd14KapVPIGmJrBmKI54n3T3EoOUoDGe1fHg1/qKII+oNumfbxoPFtgs7nmLhpU/FbCNecpXIk6ammpg8sl8mB+ZiO+jyms=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2021-10-09T04:38:00Z</dcterms:created>
  <dc:creator>christian gallegos</dc:creator>
</cp:coreProperties>
</file>